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88E89" w14:textId="77777777" w:rsidR="00AA3810" w:rsidRPr="00B273ED" w:rsidRDefault="00AA3810" w:rsidP="00AA3810">
      <w:pPr>
        <w:pStyle w:val="Nessunaspaziatura"/>
        <w:jc w:val="center"/>
        <w:rPr>
          <w:rFonts w:ascii="AR DECODE" w:hAnsi="AR DECODE"/>
          <w:b/>
          <w:sz w:val="36"/>
          <w:szCs w:val="36"/>
        </w:rPr>
      </w:pPr>
      <w:r w:rsidRPr="00B273ED">
        <w:rPr>
          <w:rFonts w:ascii="AR DECODE" w:hAnsi="AR DECODE"/>
          <w:b/>
          <w:sz w:val="36"/>
          <w:szCs w:val="36"/>
        </w:rPr>
        <w:t>Ministero dell’Istruzione dell’Università e della Ricerca</w:t>
      </w:r>
    </w:p>
    <w:p w14:paraId="50C11774" w14:textId="77777777" w:rsidR="00AA3810" w:rsidRDefault="00AA3810" w:rsidP="00AA3810">
      <w:pPr>
        <w:pStyle w:val="Nessunaspaziatura"/>
        <w:jc w:val="center"/>
        <w:rPr>
          <w:b/>
          <w:bCs/>
        </w:rPr>
      </w:pPr>
      <w:r>
        <w:rPr>
          <w:b/>
          <w:bCs/>
        </w:rPr>
        <w:t xml:space="preserve">SIMULAZIONE </w:t>
      </w:r>
      <w:r w:rsidRPr="00486EA6">
        <w:rPr>
          <w:b/>
          <w:bCs/>
        </w:rPr>
        <w:t>ESAME DI STATO DI ISTRUZIONE SECONDARIA SUPERIORE</w:t>
      </w:r>
    </w:p>
    <w:p w14:paraId="1AAD9662" w14:textId="77777777" w:rsidR="00AA3810" w:rsidRPr="00633462" w:rsidRDefault="00AA3810" w:rsidP="00AA3810">
      <w:pPr>
        <w:pStyle w:val="Nessunaspaziatura"/>
        <w:jc w:val="center"/>
        <w:rPr>
          <w:sz w:val="16"/>
          <w:szCs w:val="16"/>
        </w:rPr>
      </w:pPr>
    </w:p>
    <w:p w14:paraId="106EEDE5" w14:textId="77777777" w:rsidR="00AA3810" w:rsidRPr="000D7FF7" w:rsidRDefault="00AA3810" w:rsidP="00AA3810">
      <w:pPr>
        <w:pStyle w:val="Nessunaspaziatura"/>
        <w:jc w:val="center"/>
      </w:pPr>
      <w:r w:rsidRPr="000D7FF7">
        <w:rPr>
          <w:b/>
        </w:rPr>
        <w:t>Indirizzo</w:t>
      </w:r>
      <w:r w:rsidRPr="000D7FF7">
        <w:t>: INFORMATICA E TELECOMUNICAZIONI</w:t>
      </w:r>
    </w:p>
    <w:p w14:paraId="0AA917D4" w14:textId="77777777" w:rsidR="00AA3810" w:rsidRPr="000D7FF7" w:rsidRDefault="00AA3810" w:rsidP="00AA3810">
      <w:pPr>
        <w:pStyle w:val="Nessunaspaziatura"/>
        <w:jc w:val="center"/>
      </w:pPr>
      <w:r w:rsidRPr="000D7FF7">
        <w:rPr>
          <w:b/>
        </w:rPr>
        <w:t>ARTICOLAZIONE</w:t>
      </w:r>
      <w:r>
        <w:t>:</w:t>
      </w:r>
      <w:r w:rsidRPr="000D7FF7">
        <w:t xml:space="preserve"> TELECOMUNICAZIONI</w:t>
      </w:r>
    </w:p>
    <w:p w14:paraId="1403C4E2" w14:textId="77777777" w:rsidR="00AA3810" w:rsidRPr="000D7FF7" w:rsidRDefault="00AA3810" w:rsidP="00AA3810">
      <w:pPr>
        <w:pStyle w:val="Nessunaspaziatura"/>
        <w:jc w:val="center"/>
      </w:pPr>
      <w:r w:rsidRPr="000D7FF7">
        <w:rPr>
          <w:b/>
        </w:rPr>
        <w:t>Tema di</w:t>
      </w:r>
      <w:r w:rsidRPr="000D7FF7">
        <w:t>: TELECOMUNICAZIONI</w:t>
      </w:r>
    </w:p>
    <w:p w14:paraId="6FA4D3A9" w14:textId="77777777" w:rsidR="00AA3810" w:rsidRDefault="00AA3810" w:rsidP="004A550F">
      <w:pPr>
        <w:jc w:val="both"/>
        <w:rPr>
          <w:rFonts w:ascii="Garamond" w:hAnsi="Garamond"/>
        </w:rPr>
      </w:pPr>
    </w:p>
    <w:p w14:paraId="66801C3D" w14:textId="433DFFF0" w:rsidR="004A550F" w:rsidRPr="004A550F" w:rsidRDefault="004A550F" w:rsidP="004A550F">
      <w:pPr>
        <w:jc w:val="both"/>
        <w:rPr>
          <w:rFonts w:ascii="Garamond" w:hAnsi="Garamond"/>
        </w:rPr>
      </w:pPr>
      <w:r w:rsidRPr="004A550F">
        <w:rPr>
          <w:rFonts w:ascii="Garamond" w:hAnsi="Garamond"/>
        </w:rPr>
        <w:t xml:space="preserve">Si deve trasmettere, in tecnica PCM, un segnale analogico x(t) avente una banda B che si estende da 0 a 5500 Hz, il cui spettro è rappresentato nella seguente figura. </w:t>
      </w:r>
    </w:p>
    <w:p w14:paraId="2B13DBC0" w14:textId="21B0668A" w:rsidR="004A550F" w:rsidRDefault="004A550F" w:rsidP="004A550F">
      <w:pPr>
        <w:jc w:val="center"/>
      </w:pPr>
      <w:r>
        <w:rPr>
          <w:noProof/>
          <w:lang w:eastAsia="it-IT"/>
        </w:rPr>
        <w:drawing>
          <wp:inline distT="0" distB="0" distL="0" distR="0" wp14:anchorId="6B082F40" wp14:editId="481191D5">
            <wp:extent cx="2357942" cy="1265501"/>
            <wp:effectExtent l="0" t="0" r="444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4186" cy="1274219"/>
                    </a:xfrm>
                    <a:prstGeom prst="rect">
                      <a:avLst/>
                    </a:prstGeom>
                    <a:noFill/>
                    <a:ln>
                      <a:noFill/>
                    </a:ln>
                  </pic:spPr>
                </pic:pic>
              </a:graphicData>
            </a:graphic>
          </wp:inline>
        </w:drawing>
      </w:r>
    </w:p>
    <w:p w14:paraId="2DA1C74D" w14:textId="77777777" w:rsidR="004A550F" w:rsidRPr="004A550F" w:rsidRDefault="004A550F" w:rsidP="004A550F">
      <w:pPr>
        <w:jc w:val="both"/>
        <w:rPr>
          <w:rFonts w:ascii="Garamond" w:hAnsi="Garamond"/>
        </w:rPr>
      </w:pPr>
      <w:r w:rsidRPr="004A550F">
        <w:rPr>
          <w:rFonts w:ascii="Garamond" w:hAnsi="Garamond"/>
        </w:rPr>
        <w:t>I valori istantanei del segnale sono compresi tra V</w:t>
      </w:r>
      <w:r w:rsidRPr="004A550F">
        <w:rPr>
          <w:rFonts w:ascii="Garamond" w:hAnsi="Garamond"/>
          <w:vertAlign w:val="subscript"/>
        </w:rPr>
        <w:t>max</w:t>
      </w:r>
      <w:r w:rsidRPr="004A550F">
        <w:rPr>
          <w:rFonts w:ascii="Garamond" w:hAnsi="Garamond"/>
        </w:rPr>
        <w:t xml:space="preserve"> = 3 V e V</w:t>
      </w:r>
      <w:r w:rsidRPr="004A550F">
        <w:rPr>
          <w:rFonts w:ascii="Garamond" w:hAnsi="Garamond"/>
          <w:vertAlign w:val="subscript"/>
        </w:rPr>
        <w:t>min</w:t>
      </w:r>
      <w:r w:rsidRPr="004A550F">
        <w:rPr>
          <w:rFonts w:ascii="Garamond" w:hAnsi="Garamond"/>
        </w:rPr>
        <w:t xml:space="preserve"> = –3 V Supponendo una quantizzazione lineare, il candidato, formulata ogni ipotesi aggiuntiva che ritiene opportuna, sviluppi i seguenti punti: </w:t>
      </w:r>
    </w:p>
    <w:p w14:paraId="4F0B7F78" w14:textId="77777777" w:rsidR="004A550F" w:rsidRPr="004A550F" w:rsidRDefault="004A550F" w:rsidP="004A550F">
      <w:pPr>
        <w:pStyle w:val="Paragrafoelenco"/>
        <w:numPr>
          <w:ilvl w:val="0"/>
          <w:numId w:val="2"/>
        </w:numPr>
        <w:jc w:val="both"/>
        <w:rPr>
          <w:rFonts w:ascii="Garamond" w:hAnsi="Garamond"/>
        </w:rPr>
      </w:pPr>
      <w:r w:rsidRPr="004A550F">
        <w:rPr>
          <w:rFonts w:ascii="Garamond" w:hAnsi="Garamond"/>
        </w:rPr>
        <w:t xml:space="preserve">descriva brevemente la tecnica PCM illustrandone le caratteristiche salienti; </w:t>
      </w:r>
    </w:p>
    <w:p w14:paraId="2FF3235A" w14:textId="77777777" w:rsidR="004A550F" w:rsidRPr="004A550F" w:rsidRDefault="004A550F" w:rsidP="004A550F">
      <w:pPr>
        <w:pStyle w:val="Paragrafoelenco"/>
        <w:numPr>
          <w:ilvl w:val="0"/>
          <w:numId w:val="2"/>
        </w:numPr>
        <w:jc w:val="both"/>
        <w:rPr>
          <w:rFonts w:ascii="Garamond" w:hAnsi="Garamond"/>
        </w:rPr>
      </w:pPr>
      <w:r w:rsidRPr="004A550F">
        <w:rPr>
          <w:rFonts w:ascii="Garamond" w:hAnsi="Garamond"/>
        </w:rPr>
        <w:t xml:space="preserve">disegni uno schema a blocchi del sistema di trasmissione e di ricezione PCM descrivendo i singoli blocchi; </w:t>
      </w:r>
    </w:p>
    <w:p w14:paraId="5B8077B0" w14:textId="77777777" w:rsidR="004A550F" w:rsidRPr="004A550F" w:rsidRDefault="004A550F" w:rsidP="004A550F">
      <w:pPr>
        <w:pStyle w:val="Paragrafoelenco"/>
        <w:numPr>
          <w:ilvl w:val="0"/>
          <w:numId w:val="2"/>
        </w:numPr>
        <w:jc w:val="both"/>
        <w:rPr>
          <w:rFonts w:ascii="Garamond" w:hAnsi="Garamond"/>
        </w:rPr>
      </w:pPr>
      <w:r w:rsidRPr="004A550F">
        <w:rPr>
          <w:rFonts w:ascii="Garamond" w:hAnsi="Garamond"/>
        </w:rPr>
        <w:t xml:space="preserve">calcoli la minima frequenza di campionamento necessaria affinché in ricezione il segnale possa essere correttamente ricostruito; </w:t>
      </w:r>
    </w:p>
    <w:p w14:paraId="5554C94A" w14:textId="77777777" w:rsidR="004A550F" w:rsidRPr="004A550F" w:rsidRDefault="004A550F" w:rsidP="004A550F">
      <w:pPr>
        <w:pStyle w:val="Paragrafoelenco"/>
        <w:numPr>
          <w:ilvl w:val="0"/>
          <w:numId w:val="2"/>
        </w:numPr>
        <w:jc w:val="both"/>
        <w:rPr>
          <w:rFonts w:ascii="Garamond" w:hAnsi="Garamond"/>
        </w:rPr>
      </w:pPr>
      <w:r w:rsidRPr="004A550F">
        <w:rPr>
          <w:rFonts w:ascii="Garamond" w:hAnsi="Garamond"/>
        </w:rPr>
        <w:t xml:space="preserve">calcoli l’intervallo di tempo tra un campione e l’altro corrispondente alla minima frequenza di campionamento; </w:t>
      </w:r>
    </w:p>
    <w:p w14:paraId="2E27C32D" w14:textId="77777777" w:rsidR="004A550F" w:rsidRPr="004A550F" w:rsidRDefault="004A550F" w:rsidP="004A550F">
      <w:pPr>
        <w:pStyle w:val="Paragrafoelenco"/>
        <w:numPr>
          <w:ilvl w:val="0"/>
          <w:numId w:val="2"/>
        </w:numPr>
        <w:jc w:val="both"/>
        <w:rPr>
          <w:rFonts w:ascii="Garamond" w:hAnsi="Garamond"/>
        </w:rPr>
      </w:pPr>
      <w:r w:rsidRPr="004A550F">
        <w:rPr>
          <w:rFonts w:ascii="Garamond" w:hAnsi="Garamond"/>
        </w:rPr>
        <w:t xml:space="preserve">calcoli il numero di livelli di quantizzazione affinché l’errore di quantizzazione sia contenuto entro 0,02 V; </w:t>
      </w:r>
    </w:p>
    <w:p w14:paraId="6F8C8F20" w14:textId="2447BDC4" w:rsidR="004A550F" w:rsidRPr="004A550F" w:rsidRDefault="004A550F" w:rsidP="004A550F">
      <w:pPr>
        <w:pStyle w:val="Paragrafoelenco"/>
        <w:numPr>
          <w:ilvl w:val="0"/>
          <w:numId w:val="2"/>
        </w:numPr>
        <w:jc w:val="both"/>
        <w:rPr>
          <w:rFonts w:ascii="Garamond" w:hAnsi="Garamond"/>
        </w:rPr>
      </w:pPr>
      <w:r w:rsidRPr="004A550F">
        <w:rPr>
          <w:rFonts w:ascii="Garamond" w:hAnsi="Garamond"/>
        </w:rPr>
        <w:t xml:space="preserve">calcoli la lunghezza del codice necessaria alla codifica dei campioni; </w:t>
      </w:r>
    </w:p>
    <w:p w14:paraId="01A3A916" w14:textId="77777777" w:rsidR="004A550F" w:rsidRPr="004A550F" w:rsidRDefault="004A550F" w:rsidP="004A550F">
      <w:pPr>
        <w:pStyle w:val="Paragrafoelenco"/>
        <w:numPr>
          <w:ilvl w:val="0"/>
          <w:numId w:val="2"/>
        </w:numPr>
        <w:jc w:val="both"/>
        <w:rPr>
          <w:rFonts w:ascii="Garamond" w:hAnsi="Garamond"/>
        </w:rPr>
      </w:pPr>
      <w:r w:rsidRPr="004A550F">
        <w:rPr>
          <w:rFonts w:ascii="Garamond" w:hAnsi="Garamond"/>
        </w:rPr>
        <w:t xml:space="preserve">calcoli la velocità di trasmissione corrispondente alla minima frequenza di campionamento. </w:t>
      </w:r>
    </w:p>
    <w:p w14:paraId="4FB7BE71" w14:textId="77777777" w:rsidR="004A550F" w:rsidRPr="004A550F" w:rsidRDefault="004A550F" w:rsidP="004A550F">
      <w:pPr>
        <w:pStyle w:val="Nessunaspaziatura"/>
        <w:jc w:val="both"/>
        <w:rPr>
          <w:rFonts w:ascii="Garamond" w:hAnsi="Garamond"/>
        </w:rPr>
      </w:pPr>
      <w:r w:rsidRPr="004A550F">
        <w:rPr>
          <w:rFonts w:ascii="Garamond" w:hAnsi="Garamond"/>
        </w:rPr>
        <w:t>Si supponga di trasmettere in tecnica PCM il segnale y(t) = x(t) cos(2πf</w:t>
      </w:r>
      <w:r w:rsidRPr="004A550F">
        <w:rPr>
          <w:rFonts w:ascii="Garamond" w:hAnsi="Garamond"/>
          <w:vertAlign w:val="subscript"/>
        </w:rPr>
        <w:t>0</w:t>
      </w:r>
      <w:r w:rsidRPr="004A550F">
        <w:rPr>
          <w:rFonts w:ascii="Garamond" w:hAnsi="Garamond"/>
        </w:rPr>
        <w:t>t) dove f</w:t>
      </w:r>
      <w:r w:rsidRPr="004A550F">
        <w:rPr>
          <w:rFonts w:ascii="Garamond" w:hAnsi="Garamond"/>
          <w:vertAlign w:val="subscript"/>
        </w:rPr>
        <w:t>0</w:t>
      </w:r>
      <w:r w:rsidRPr="004A550F">
        <w:rPr>
          <w:rFonts w:ascii="Garamond" w:hAnsi="Garamond"/>
        </w:rPr>
        <w:t xml:space="preserve"> = 100 kHz. </w:t>
      </w:r>
    </w:p>
    <w:p w14:paraId="63B3360C" w14:textId="77777777" w:rsidR="004A550F" w:rsidRPr="004A550F" w:rsidRDefault="004A550F" w:rsidP="004A550F">
      <w:pPr>
        <w:pStyle w:val="Nessunaspaziatura"/>
        <w:jc w:val="both"/>
        <w:rPr>
          <w:rFonts w:ascii="Garamond" w:hAnsi="Garamond"/>
        </w:rPr>
      </w:pPr>
      <w:r w:rsidRPr="004A550F">
        <w:rPr>
          <w:rFonts w:ascii="Garamond" w:hAnsi="Garamond"/>
        </w:rPr>
        <w:t xml:space="preserve">Il candidato, formulata ogni ipotesi aggiuntiva che ritiene opportuna, sviluppi i seguenti punti: </w:t>
      </w:r>
    </w:p>
    <w:p w14:paraId="7A9DF9E9" w14:textId="77777777" w:rsidR="004A550F" w:rsidRPr="004A550F" w:rsidRDefault="004A550F" w:rsidP="004A550F">
      <w:pPr>
        <w:pStyle w:val="Nessunaspaziatura"/>
        <w:numPr>
          <w:ilvl w:val="0"/>
          <w:numId w:val="4"/>
        </w:numPr>
        <w:jc w:val="both"/>
        <w:rPr>
          <w:rFonts w:ascii="Garamond" w:hAnsi="Garamond"/>
        </w:rPr>
      </w:pPr>
      <w:r w:rsidRPr="004A550F">
        <w:rPr>
          <w:rFonts w:ascii="Garamond" w:hAnsi="Garamond"/>
        </w:rPr>
        <w:t xml:space="preserve">determini l’espressione analitica dello spettro del segnale y(t) fornendone una rappresentazione grafica; </w:t>
      </w:r>
    </w:p>
    <w:p w14:paraId="3FB838EF" w14:textId="77777777" w:rsidR="004A550F" w:rsidRPr="004A550F" w:rsidRDefault="004A550F" w:rsidP="004A550F">
      <w:pPr>
        <w:pStyle w:val="Nessunaspaziatura"/>
        <w:numPr>
          <w:ilvl w:val="0"/>
          <w:numId w:val="4"/>
        </w:numPr>
        <w:jc w:val="both"/>
        <w:rPr>
          <w:rFonts w:ascii="Garamond" w:hAnsi="Garamond"/>
        </w:rPr>
      </w:pPr>
      <w:r w:rsidRPr="004A550F">
        <w:rPr>
          <w:rFonts w:ascii="Garamond" w:hAnsi="Garamond"/>
        </w:rPr>
        <w:t xml:space="preserve">calcoli la minima frequenza di campionamento necessaria per ricostruire correttamente y(t) in ricezione; </w:t>
      </w:r>
    </w:p>
    <w:p w14:paraId="2ED0D149" w14:textId="77777777" w:rsidR="004A550F" w:rsidRPr="004A550F" w:rsidRDefault="004A550F" w:rsidP="004A550F">
      <w:pPr>
        <w:pStyle w:val="Nessunaspaziatura"/>
        <w:numPr>
          <w:ilvl w:val="0"/>
          <w:numId w:val="4"/>
        </w:numPr>
        <w:jc w:val="both"/>
        <w:rPr>
          <w:rFonts w:ascii="Garamond" w:hAnsi="Garamond"/>
        </w:rPr>
      </w:pPr>
      <w:r w:rsidRPr="004A550F">
        <w:rPr>
          <w:rFonts w:ascii="Garamond" w:hAnsi="Garamond"/>
        </w:rPr>
        <w:t xml:space="preserve">calcoli il numero di livelli di quantizzazione affinché l’errore di quantizzazione sia contenuto entro 0,02 V; </w:t>
      </w:r>
    </w:p>
    <w:p w14:paraId="54022CDB" w14:textId="77777777" w:rsidR="004A550F" w:rsidRPr="004A550F" w:rsidRDefault="004A550F" w:rsidP="004A550F">
      <w:pPr>
        <w:pStyle w:val="Nessunaspaziatura"/>
        <w:numPr>
          <w:ilvl w:val="0"/>
          <w:numId w:val="4"/>
        </w:numPr>
        <w:jc w:val="both"/>
        <w:rPr>
          <w:rFonts w:ascii="Garamond" w:hAnsi="Garamond"/>
        </w:rPr>
      </w:pPr>
      <w:r w:rsidRPr="004A550F">
        <w:rPr>
          <w:rFonts w:ascii="Garamond" w:hAnsi="Garamond"/>
        </w:rPr>
        <w:t xml:space="preserve">d) calcoli la lunghezza del codice necessaria alla codifica; </w:t>
      </w:r>
    </w:p>
    <w:p w14:paraId="25AA8CB6" w14:textId="7CD55C2E" w:rsidR="004A550F" w:rsidRPr="004A550F" w:rsidRDefault="004A550F" w:rsidP="004A550F">
      <w:pPr>
        <w:pStyle w:val="Nessunaspaziatura"/>
        <w:numPr>
          <w:ilvl w:val="0"/>
          <w:numId w:val="4"/>
        </w:numPr>
        <w:jc w:val="both"/>
        <w:rPr>
          <w:rFonts w:ascii="Garamond" w:hAnsi="Garamond"/>
        </w:rPr>
      </w:pPr>
      <w:r w:rsidRPr="004A550F">
        <w:rPr>
          <w:rFonts w:ascii="Garamond" w:hAnsi="Garamond"/>
        </w:rPr>
        <w:t xml:space="preserve">e) calcoli la velocità di trasmissione corrispondente alla minima frequenza di campionamento; </w:t>
      </w:r>
    </w:p>
    <w:p w14:paraId="7EE5D84C" w14:textId="203E4D05" w:rsidR="004A550F" w:rsidRDefault="004A550F" w:rsidP="004A550F">
      <w:pPr>
        <w:pStyle w:val="Nessunaspaziatura"/>
        <w:numPr>
          <w:ilvl w:val="0"/>
          <w:numId w:val="4"/>
        </w:numPr>
        <w:jc w:val="both"/>
        <w:rPr>
          <w:rFonts w:ascii="Garamond" w:hAnsi="Garamond"/>
        </w:rPr>
      </w:pPr>
      <w:r w:rsidRPr="004A550F">
        <w:rPr>
          <w:rFonts w:ascii="Garamond" w:hAnsi="Garamond"/>
        </w:rPr>
        <w:t>supponendo di avere a disposizione un campionatore con frequenza di campionamento pari a 2</w:t>
      </w:r>
      <w:r w:rsidRPr="004A550F">
        <w:rPr>
          <w:rFonts w:ascii="Garamond" w:hAnsi="Garamond" w:cstheme="minorHAnsi"/>
        </w:rPr>
        <w:t>∙</w:t>
      </w:r>
      <w:r w:rsidRPr="004A550F">
        <w:rPr>
          <w:rFonts w:ascii="Garamond" w:hAnsi="Garamond"/>
        </w:rPr>
        <w:t>10</w:t>
      </w:r>
      <w:r w:rsidRPr="004A550F">
        <w:rPr>
          <w:rFonts w:ascii="Garamond" w:hAnsi="Garamond"/>
          <w:vertAlign w:val="superscript"/>
        </w:rPr>
        <w:t>6</w:t>
      </w:r>
      <w:r w:rsidRPr="004A550F">
        <w:rPr>
          <w:rFonts w:ascii="Garamond" w:hAnsi="Garamond"/>
        </w:rPr>
        <w:t xml:space="preserve"> campioni/secondo e di volerlo utilizzare per campionare il segnale w(t) = x(t) cos(2πf</w:t>
      </w:r>
      <w:r w:rsidRPr="004A550F">
        <w:rPr>
          <w:rFonts w:ascii="Garamond" w:hAnsi="Garamond"/>
          <w:vertAlign w:val="subscript"/>
        </w:rPr>
        <w:t>p</w:t>
      </w:r>
      <w:r w:rsidRPr="004A550F">
        <w:rPr>
          <w:rFonts w:ascii="Garamond" w:hAnsi="Garamond"/>
        </w:rPr>
        <w:t>t), il candidato, formulata ogni ipotesi aggiuntiva che ritiene opportuna, calcoli la massima frequenza portante f</w:t>
      </w:r>
      <w:r w:rsidRPr="004A550F">
        <w:rPr>
          <w:rFonts w:ascii="Garamond" w:hAnsi="Garamond"/>
          <w:vertAlign w:val="subscript"/>
        </w:rPr>
        <w:t>p</w:t>
      </w:r>
      <w:r w:rsidRPr="004A550F">
        <w:rPr>
          <w:rFonts w:ascii="Garamond" w:hAnsi="Garamond"/>
        </w:rPr>
        <w:t xml:space="preserve"> ammissibile per campionare correttamente il segnale w(t).</w:t>
      </w:r>
    </w:p>
    <w:p w14:paraId="111D797C" w14:textId="32CA3428" w:rsidR="004A550F" w:rsidRDefault="004A550F" w:rsidP="004A550F">
      <w:pPr>
        <w:pStyle w:val="Nessunaspaziatura"/>
        <w:jc w:val="both"/>
        <w:rPr>
          <w:rFonts w:ascii="Garamond" w:hAnsi="Garamond"/>
        </w:rPr>
      </w:pPr>
    </w:p>
    <w:p w14:paraId="611ABA2D" w14:textId="77777777" w:rsidR="006706F5" w:rsidRDefault="006706F5" w:rsidP="004A550F">
      <w:pPr>
        <w:pStyle w:val="Nessunaspaziatura"/>
        <w:jc w:val="both"/>
        <w:rPr>
          <w:rFonts w:ascii="Garamond" w:hAnsi="Garamond"/>
        </w:rPr>
      </w:pPr>
    </w:p>
    <w:p w14:paraId="59652ED5" w14:textId="77777777" w:rsidR="006706F5" w:rsidRDefault="006706F5" w:rsidP="004A550F">
      <w:pPr>
        <w:pStyle w:val="Nessunaspaziatura"/>
        <w:jc w:val="both"/>
        <w:rPr>
          <w:rFonts w:ascii="Garamond" w:hAnsi="Garamond"/>
        </w:rPr>
      </w:pPr>
    </w:p>
    <w:p w14:paraId="67AE0DB4" w14:textId="77777777" w:rsidR="006706F5" w:rsidRDefault="006706F5" w:rsidP="004A550F">
      <w:pPr>
        <w:pStyle w:val="Nessunaspaziatura"/>
        <w:jc w:val="both"/>
        <w:rPr>
          <w:rFonts w:ascii="Garamond" w:hAnsi="Garamond"/>
        </w:rPr>
      </w:pPr>
    </w:p>
    <w:p w14:paraId="4B60705B" w14:textId="77777777" w:rsidR="006706F5" w:rsidRDefault="006706F5" w:rsidP="004A550F">
      <w:pPr>
        <w:pStyle w:val="Nessunaspaziatura"/>
        <w:jc w:val="both"/>
        <w:rPr>
          <w:rFonts w:ascii="Garamond" w:hAnsi="Garamond"/>
        </w:rPr>
      </w:pPr>
    </w:p>
    <w:p w14:paraId="4DC34313" w14:textId="77777777" w:rsidR="006706F5" w:rsidRDefault="006706F5" w:rsidP="004A550F">
      <w:pPr>
        <w:pStyle w:val="Nessunaspaziatura"/>
        <w:jc w:val="both"/>
        <w:rPr>
          <w:rFonts w:ascii="Garamond" w:hAnsi="Garamond"/>
        </w:rPr>
      </w:pPr>
    </w:p>
    <w:p w14:paraId="480DFA4F" w14:textId="77777777" w:rsidR="00B04CD8" w:rsidRDefault="00B04CD8" w:rsidP="004A550F">
      <w:pPr>
        <w:pStyle w:val="Nessunaspaziatura"/>
        <w:jc w:val="both"/>
        <w:rPr>
          <w:rFonts w:ascii="Garamond" w:hAnsi="Garamond"/>
        </w:rPr>
      </w:pPr>
    </w:p>
    <w:p w14:paraId="12F49062" w14:textId="77777777" w:rsidR="006706F5" w:rsidRPr="00D32092" w:rsidRDefault="006706F5" w:rsidP="006706F5">
      <w:pPr>
        <w:autoSpaceDE w:val="0"/>
        <w:autoSpaceDN w:val="0"/>
        <w:adjustRightInd w:val="0"/>
        <w:jc w:val="both"/>
        <w:rPr>
          <w:rFonts w:ascii="Garamond" w:hAnsi="Garamond"/>
          <w:color w:val="000000"/>
          <w:sz w:val="20"/>
          <w:szCs w:val="20"/>
        </w:rPr>
      </w:pPr>
      <w:r>
        <w:rPr>
          <w:rFonts w:ascii="Garamond" w:hAnsi="Garamond"/>
          <w:color w:val="000000"/>
          <w:sz w:val="20"/>
          <w:szCs w:val="20"/>
        </w:rPr>
        <w:t>________________________________________________</w:t>
      </w:r>
    </w:p>
    <w:p w14:paraId="4B53BE77" w14:textId="77777777" w:rsidR="006706F5" w:rsidRPr="006706F5" w:rsidRDefault="006706F5" w:rsidP="006706F5">
      <w:pPr>
        <w:pStyle w:val="Nessunaspaziatura"/>
        <w:jc w:val="both"/>
        <w:rPr>
          <w:rFonts w:ascii="Garamond" w:hAnsi="Garamond"/>
          <w:sz w:val="18"/>
          <w:szCs w:val="18"/>
        </w:rPr>
      </w:pPr>
      <w:r w:rsidRPr="006706F5">
        <w:rPr>
          <w:rFonts w:ascii="Garamond" w:hAnsi="Garamond"/>
          <w:sz w:val="18"/>
          <w:szCs w:val="18"/>
        </w:rPr>
        <w:t xml:space="preserve">Durata massima della prova: 6 ore. </w:t>
      </w:r>
    </w:p>
    <w:p w14:paraId="66BEC447" w14:textId="77777777" w:rsidR="006706F5" w:rsidRPr="006706F5" w:rsidRDefault="006706F5" w:rsidP="006706F5">
      <w:pPr>
        <w:pStyle w:val="Nessunaspaziatura"/>
        <w:jc w:val="both"/>
        <w:rPr>
          <w:rFonts w:ascii="Garamond" w:hAnsi="Garamond"/>
          <w:sz w:val="18"/>
          <w:szCs w:val="18"/>
        </w:rPr>
      </w:pPr>
      <w:r w:rsidRPr="006706F5">
        <w:rPr>
          <w:rFonts w:ascii="Garamond" w:hAnsi="Garamond"/>
          <w:sz w:val="18"/>
          <w:szCs w:val="18"/>
        </w:rPr>
        <w:t xml:space="preserve">È consentito l’uso di manuali tecnici e di calcolatrice non programmabile. </w:t>
      </w:r>
    </w:p>
    <w:p w14:paraId="3F7CCAF5" w14:textId="77777777" w:rsidR="006706F5" w:rsidRPr="006706F5" w:rsidRDefault="006706F5" w:rsidP="006706F5">
      <w:pPr>
        <w:pStyle w:val="Nessunaspaziatura"/>
        <w:jc w:val="both"/>
        <w:rPr>
          <w:rFonts w:ascii="Garamond" w:hAnsi="Garamond"/>
          <w:sz w:val="18"/>
          <w:szCs w:val="18"/>
        </w:rPr>
      </w:pPr>
      <w:r w:rsidRPr="006706F5">
        <w:rPr>
          <w:rFonts w:ascii="Garamond" w:hAnsi="Garamond"/>
          <w:sz w:val="18"/>
          <w:szCs w:val="18"/>
        </w:rPr>
        <w:t xml:space="preserve">È consentito l’uso del dizionario bilingue (italiano-lingua del paese di provenienza) per i candidati di madrelingua non italiana. </w:t>
      </w:r>
    </w:p>
    <w:p w14:paraId="762C6354" w14:textId="77777777" w:rsidR="00853F04" w:rsidRDefault="00853F04">
      <w:pPr>
        <w:rPr>
          <w:rFonts w:ascii="Garamond" w:hAnsi="Garamond"/>
          <w:b/>
        </w:rPr>
      </w:pPr>
      <w:r>
        <w:rPr>
          <w:rFonts w:ascii="Garamond" w:hAnsi="Garamond"/>
          <w:b/>
        </w:rPr>
        <w:br w:type="page"/>
      </w:r>
    </w:p>
    <w:p w14:paraId="45444C5E" w14:textId="3DFEE1E2" w:rsidR="004A550F" w:rsidRPr="006706F5" w:rsidRDefault="004A550F" w:rsidP="006706F5">
      <w:pPr>
        <w:pStyle w:val="Nessunaspaziatura"/>
        <w:jc w:val="center"/>
        <w:rPr>
          <w:rFonts w:ascii="Garamond" w:hAnsi="Garamond"/>
          <w:b/>
        </w:rPr>
      </w:pPr>
      <w:r w:rsidRPr="006706F5">
        <w:rPr>
          <w:rFonts w:ascii="Garamond" w:hAnsi="Garamond"/>
          <w:b/>
        </w:rPr>
        <w:lastRenderedPageBreak/>
        <w:t>S</w:t>
      </w:r>
      <w:r w:rsidR="006706F5" w:rsidRPr="006706F5">
        <w:rPr>
          <w:rFonts w:ascii="Garamond" w:hAnsi="Garamond"/>
          <w:b/>
        </w:rPr>
        <w:t>OLUZIONE</w:t>
      </w:r>
    </w:p>
    <w:p w14:paraId="12457570" w14:textId="77777777" w:rsidR="00FC09EA" w:rsidRPr="00FC09EA" w:rsidRDefault="00FC09EA" w:rsidP="004A550F">
      <w:pPr>
        <w:pStyle w:val="Nessunaspaziatura"/>
        <w:jc w:val="both"/>
        <w:rPr>
          <w:rFonts w:ascii="Garamond" w:hAnsi="Garamond"/>
        </w:rPr>
      </w:pPr>
    </w:p>
    <w:p w14:paraId="55DED65C" w14:textId="50EBE2DB" w:rsidR="00FC09EA" w:rsidRPr="00FC09EA" w:rsidRDefault="00FC09EA" w:rsidP="004A550F">
      <w:pPr>
        <w:pStyle w:val="Nessunaspaziatura"/>
        <w:numPr>
          <w:ilvl w:val="0"/>
          <w:numId w:val="6"/>
        </w:numPr>
        <w:jc w:val="both"/>
        <w:rPr>
          <w:rFonts w:ascii="Garamond" w:hAnsi="Garamond"/>
          <w:b/>
          <w:bCs/>
          <w:sz w:val="24"/>
          <w:szCs w:val="24"/>
        </w:rPr>
      </w:pPr>
      <w:r w:rsidRPr="00FC09EA">
        <w:rPr>
          <w:rFonts w:ascii="Garamond" w:hAnsi="Garamond"/>
          <w:b/>
          <w:bCs/>
          <w:sz w:val="24"/>
          <w:szCs w:val="24"/>
        </w:rPr>
        <w:t>Descrizione della tecnica PCM</w:t>
      </w:r>
    </w:p>
    <w:p w14:paraId="2BF7FFDA" w14:textId="01091E5F" w:rsidR="004A550F" w:rsidRPr="00FC09EA" w:rsidRDefault="004A550F" w:rsidP="00FC09EA">
      <w:pPr>
        <w:pStyle w:val="Nessunaspaziatura"/>
        <w:ind w:left="360"/>
        <w:jc w:val="both"/>
        <w:rPr>
          <w:rFonts w:ascii="Garamond" w:hAnsi="Garamond"/>
        </w:rPr>
      </w:pPr>
      <w:r w:rsidRPr="00FC09EA">
        <w:rPr>
          <w:rFonts w:ascii="Garamond" w:hAnsi="Garamond"/>
        </w:rPr>
        <w:t xml:space="preserve">Per trasmettere un segnale analogico in tecnica PCM occorre digitalizzarlo e discretizzarlo sia nel tempo sia in ampiezza: la discretizzazione nel tempo è ottenuta mediante il processo di campionamento, quello in ampiezza tramite il processo di quantizzazione. </w:t>
      </w:r>
    </w:p>
    <w:p w14:paraId="6431DA48" w14:textId="77777777" w:rsidR="004A550F" w:rsidRPr="00FC09EA" w:rsidRDefault="004A550F" w:rsidP="004A550F">
      <w:pPr>
        <w:pStyle w:val="Nessunaspaziatura"/>
        <w:ind w:left="360"/>
        <w:jc w:val="both"/>
        <w:rPr>
          <w:rFonts w:ascii="Garamond" w:hAnsi="Garamond"/>
        </w:rPr>
      </w:pPr>
      <w:r w:rsidRPr="00FC09EA">
        <w:rPr>
          <w:rFonts w:ascii="Garamond" w:hAnsi="Garamond"/>
        </w:rPr>
        <w:t xml:space="preserve">Il campionamento consiste nel prelevare dal segnale analogico un adeguato numero di campioni, il cui numero, che deve essere sufficiente a garantire in ricezione una corretta ricostruzione del segnale originario, è determinato dal teorema di Shannon, secondo il quale la frequenza di prelievo dei campioni (frequenza di campionamento) deve essere almeno il doppio della massima frequenza della banda del segnale da campionare. </w:t>
      </w:r>
    </w:p>
    <w:p w14:paraId="123FBF85" w14:textId="678FE0DC" w:rsidR="004A550F" w:rsidRPr="00FC09EA" w:rsidRDefault="004A550F" w:rsidP="004A550F">
      <w:pPr>
        <w:pStyle w:val="Nessunaspaziatura"/>
        <w:ind w:left="360"/>
        <w:jc w:val="both"/>
        <w:rPr>
          <w:rFonts w:ascii="Garamond" w:hAnsi="Garamond"/>
        </w:rPr>
      </w:pPr>
      <w:r w:rsidRPr="00FC09EA">
        <w:rPr>
          <w:rFonts w:ascii="Garamond" w:hAnsi="Garamond"/>
        </w:rPr>
        <w:t>I campioni così ottenuti, discreti nel tempo ma continui in ampiezza, possono assumere infiniti valori compresi tra la massima e la minima ampiezza del segnale analogico (segnale PAM): per la loro codifica sarebbero quindi necessarie infinite combinazioni di codice, condizione impossibile da realizzare in pratica.</w:t>
      </w:r>
    </w:p>
    <w:p w14:paraId="12C2EB9A" w14:textId="5AD53302" w:rsidR="004A550F" w:rsidRPr="00FC09EA" w:rsidRDefault="004A550F" w:rsidP="004A550F">
      <w:pPr>
        <w:pStyle w:val="Nessunaspaziatura"/>
        <w:ind w:left="360"/>
        <w:jc w:val="both"/>
        <w:rPr>
          <w:rFonts w:ascii="Garamond" w:hAnsi="Garamond"/>
        </w:rPr>
      </w:pPr>
      <w:r w:rsidRPr="00FC09EA">
        <w:rPr>
          <w:rFonts w:ascii="Garamond" w:hAnsi="Garamond"/>
        </w:rPr>
        <w:t xml:space="preserve">È pertanto necessario limitare il numero dei livelli del segnale PAM a un prefissato valore, approssimando l’ampiezza dei campioni a quella del livello a cui si avvicinano di più: tale operazione, che prende il nome di quantizzazione, rende i campioni discreti, oltre che nel tempo, anche in ampiezza. </w:t>
      </w:r>
    </w:p>
    <w:p w14:paraId="0773FDC7" w14:textId="77777777" w:rsidR="004A550F" w:rsidRPr="00E71490" w:rsidRDefault="004A550F" w:rsidP="004A550F">
      <w:pPr>
        <w:pStyle w:val="Nessunaspaziatura"/>
        <w:ind w:left="360"/>
        <w:jc w:val="both"/>
        <w:rPr>
          <w:rFonts w:ascii="Garamond" w:hAnsi="Garamond"/>
        </w:rPr>
      </w:pPr>
      <w:r w:rsidRPr="00E71490">
        <w:rPr>
          <w:rFonts w:ascii="Garamond" w:hAnsi="Garamond"/>
        </w:rPr>
        <w:t xml:space="preserve">La quantizzazione, essendo un’operazione di approssimazione, introduce inevitabilmente una degradazione del segnale e quindi l’introduzione di rumore, denominato rumore di quantizzazione. </w:t>
      </w:r>
    </w:p>
    <w:p w14:paraId="096BBF46" w14:textId="21F9A637" w:rsidR="004A550F" w:rsidRPr="00E71490" w:rsidRDefault="004A550F" w:rsidP="004A550F">
      <w:pPr>
        <w:pStyle w:val="Nessunaspaziatura"/>
        <w:ind w:left="360"/>
        <w:jc w:val="both"/>
        <w:rPr>
          <w:rFonts w:ascii="Garamond" w:hAnsi="Garamond"/>
        </w:rPr>
      </w:pPr>
      <w:r w:rsidRPr="00E71490">
        <w:rPr>
          <w:rFonts w:ascii="Garamond" w:hAnsi="Garamond"/>
        </w:rPr>
        <w:t xml:space="preserve">Il numero dei livelli è sempre una potenza di 2 (per esempio 8, 16, 32, 64) e pertanto ogni livello può essere rappresentato con 3, 4, 5, 6 bit. </w:t>
      </w:r>
    </w:p>
    <w:p w14:paraId="016A454E" w14:textId="77777777" w:rsidR="004A550F" w:rsidRPr="00E71490" w:rsidRDefault="004A550F" w:rsidP="004A550F">
      <w:pPr>
        <w:pStyle w:val="Nessunaspaziatura"/>
        <w:ind w:left="360"/>
        <w:jc w:val="both"/>
        <w:rPr>
          <w:rFonts w:ascii="Garamond" w:hAnsi="Garamond"/>
        </w:rPr>
      </w:pPr>
    </w:p>
    <w:p w14:paraId="1DD90436" w14:textId="59181431" w:rsidR="004A550F" w:rsidRPr="00FC09EA" w:rsidRDefault="004A550F" w:rsidP="004A550F">
      <w:pPr>
        <w:pStyle w:val="Nessunaspaziatura"/>
        <w:numPr>
          <w:ilvl w:val="0"/>
          <w:numId w:val="6"/>
        </w:numPr>
        <w:jc w:val="both"/>
        <w:rPr>
          <w:rFonts w:ascii="Garamond" w:hAnsi="Garamond"/>
          <w:b/>
          <w:bCs/>
          <w:sz w:val="24"/>
          <w:szCs w:val="24"/>
        </w:rPr>
      </w:pPr>
      <w:r w:rsidRPr="00FC09EA">
        <w:rPr>
          <w:rFonts w:ascii="Garamond" w:hAnsi="Garamond"/>
          <w:b/>
          <w:bCs/>
          <w:sz w:val="24"/>
          <w:szCs w:val="24"/>
        </w:rPr>
        <w:t>Schema a blocchi de</w:t>
      </w:r>
      <w:r w:rsidR="00FC09EA">
        <w:rPr>
          <w:rFonts w:ascii="Garamond" w:hAnsi="Garamond"/>
          <w:b/>
          <w:bCs/>
          <w:sz w:val="24"/>
          <w:szCs w:val="24"/>
        </w:rPr>
        <w:t xml:space="preserve">i </w:t>
      </w:r>
      <w:r w:rsidRPr="00FC09EA">
        <w:rPr>
          <w:rFonts w:ascii="Garamond" w:hAnsi="Garamond"/>
          <w:b/>
          <w:bCs/>
          <w:sz w:val="24"/>
          <w:szCs w:val="24"/>
        </w:rPr>
        <w:t>sistem</w:t>
      </w:r>
      <w:r w:rsidR="00FC09EA">
        <w:rPr>
          <w:rFonts w:ascii="Garamond" w:hAnsi="Garamond"/>
          <w:b/>
          <w:bCs/>
          <w:sz w:val="24"/>
          <w:szCs w:val="24"/>
        </w:rPr>
        <w:t>i</w:t>
      </w:r>
      <w:r w:rsidRPr="00FC09EA">
        <w:rPr>
          <w:rFonts w:ascii="Garamond" w:hAnsi="Garamond"/>
          <w:b/>
          <w:bCs/>
          <w:sz w:val="24"/>
          <w:szCs w:val="24"/>
        </w:rPr>
        <w:t xml:space="preserve"> di trasmissione </w:t>
      </w:r>
      <w:r w:rsidR="00FC09EA">
        <w:rPr>
          <w:rFonts w:ascii="Garamond" w:hAnsi="Garamond"/>
          <w:b/>
          <w:bCs/>
          <w:sz w:val="24"/>
          <w:szCs w:val="24"/>
        </w:rPr>
        <w:t>e ricezione</w:t>
      </w:r>
    </w:p>
    <w:p w14:paraId="15B2368F" w14:textId="64787711" w:rsidR="004A550F" w:rsidRPr="00FC09EA" w:rsidRDefault="004A550F" w:rsidP="004A550F">
      <w:pPr>
        <w:pStyle w:val="Nessunaspaziatura"/>
        <w:ind w:left="360"/>
        <w:jc w:val="both"/>
        <w:rPr>
          <w:rFonts w:ascii="Garamond" w:hAnsi="Garamond"/>
        </w:rPr>
      </w:pPr>
      <w:r w:rsidRPr="00FC09EA">
        <w:rPr>
          <w:rFonts w:ascii="Garamond" w:hAnsi="Garamond"/>
        </w:rPr>
        <w:t>Lo schema di principio del sistema di trasmissione, mostrato nella seguente figura, comprende i circuiti necessari alla digitalizzazione del segnale analogico originario: al suo ingresso viene applicato il segnale analogico x(t), alla sua uscita si ottiene il corrispondente segnale digitale PCM.</w:t>
      </w:r>
    </w:p>
    <w:p w14:paraId="01164C4D" w14:textId="7C7CB0E5" w:rsidR="004A550F" w:rsidRDefault="004A550F" w:rsidP="004A550F">
      <w:pPr>
        <w:pStyle w:val="Nessunaspaziatura"/>
        <w:ind w:left="360"/>
        <w:jc w:val="center"/>
        <w:rPr>
          <w:rFonts w:ascii="Garamond" w:hAnsi="Garamond"/>
        </w:rPr>
      </w:pPr>
      <w:r>
        <w:rPr>
          <w:rFonts w:ascii="Garamond" w:hAnsi="Garamond"/>
          <w:noProof/>
          <w:lang w:eastAsia="it-IT"/>
        </w:rPr>
        <w:drawing>
          <wp:inline distT="0" distB="0" distL="0" distR="0" wp14:anchorId="74568444" wp14:editId="41118C0E">
            <wp:extent cx="6120130" cy="1843405"/>
            <wp:effectExtent l="0" t="0" r="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843405"/>
                    </a:xfrm>
                    <a:prstGeom prst="rect">
                      <a:avLst/>
                    </a:prstGeom>
                    <a:noFill/>
                    <a:ln>
                      <a:noFill/>
                    </a:ln>
                  </pic:spPr>
                </pic:pic>
              </a:graphicData>
            </a:graphic>
          </wp:inline>
        </w:drawing>
      </w:r>
    </w:p>
    <w:p w14:paraId="26DE19F5" w14:textId="77777777" w:rsidR="00FC09EA" w:rsidRPr="00FC09EA" w:rsidRDefault="004A550F" w:rsidP="004A550F">
      <w:pPr>
        <w:pStyle w:val="Nessunaspaziatura"/>
        <w:ind w:left="360"/>
        <w:rPr>
          <w:rFonts w:ascii="Garamond" w:hAnsi="Garamond"/>
        </w:rPr>
      </w:pPr>
      <w:r w:rsidRPr="00FC09EA">
        <w:rPr>
          <w:rFonts w:ascii="Garamond" w:hAnsi="Garamond"/>
        </w:rPr>
        <w:t xml:space="preserve">Per limitare il rumore, il segnale analogico x(t) viene limitato in banda (B) dal filtro passa banda d’ingresso, quindi è campionato ad una frequenza </w:t>
      </w:r>
      <w:r w:rsidR="00FC09EA" w:rsidRPr="00FC09EA">
        <w:rPr>
          <w:rFonts w:ascii="Garamond" w:hAnsi="Garamond"/>
        </w:rPr>
        <w:t>f</w:t>
      </w:r>
      <w:r w:rsidR="00FC09EA" w:rsidRPr="00FC09EA">
        <w:rPr>
          <w:rFonts w:ascii="Garamond" w:hAnsi="Garamond"/>
          <w:vertAlign w:val="subscript"/>
        </w:rPr>
        <w:t>c</w:t>
      </w:r>
      <w:r w:rsidR="00FC09EA" w:rsidRPr="00FC09EA">
        <w:rPr>
          <w:rFonts w:ascii="Garamond" w:hAnsi="Garamond"/>
        </w:rPr>
        <w:t xml:space="preserve"> = 1/T</w:t>
      </w:r>
      <w:r w:rsidR="00FC09EA" w:rsidRPr="00FC09EA">
        <w:rPr>
          <w:rFonts w:ascii="Garamond" w:hAnsi="Garamond"/>
          <w:vertAlign w:val="subscript"/>
        </w:rPr>
        <w:t>c</w:t>
      </w:r>
      <w:r w:rsidR="00FC09EA" w:rsidRPr="00FC09EA">
        <w:rPr>
          <w:rFonts w:ascii="Garamond" w:hAnsi="Garamond"/>
        </w:rPr>
        <w:t xml:space="preserve"> </w:t>
      </w:r>
      <w:r w:rsidRPr="00FC09EA">
        <w:rPr>
          <w:rFonts w:ascii="Garamond" w:hAnsi="Garamond"/>
        </w:rPr>
        <w:t>(dove T</w:t>
      </w:r>
      <w:r w:rsidRPr="00FC09EA">
        <w:rPr>
          <w:rFonts w:ascii="Garamond" w:hAnsi="Garamond"/>
          <w:vertAlign w:val="subscript"/>
        </w:rPr>
        <w:t>c</w:t>
      </w:r>
      <w:r w:rsidRPr="00FC09EA">
        <w:rPr>
          <w:rFonts w:ascii="Garamond" w:hAnsi="Garamond"/>
        </w:rPr>
        <w:t xml:space="preserve"> è la distanza temporale tra un campione e l’altro) in modo da ottenere una sequenza di campioni x(kT</w:t>
      </w:r>
      <w:r w:rsidRPr="00FC09EA">
        <w:rPr>
          <w:rFonts w:ascii="Garamond" w:hAnsi="Garamond"/>
          <w:vertAlign w:val="subscript"/>
        </w:rPr>
        <w:t>c</w:t>
      </w:r>
      <w:r w:rsidRPr="00FC09EA">
        <w:rPr>
          <w:rFonts w:ascii="Garamond" w:hAnsi="Garamond"/>
        </w:rPr>
        <w:t xml:space="preserve">), con k </w:t>
      </w:r>
      <w:r w:rsidR="00FC09EA" w:rsidRPr="00FC09EA">
        <w:rPr>
          <w:rFonts w:ascii="Garamond" w:hAnsi="Garamond"/>
        </w:rPr>
        <w:t>=</w:t>
      </w:r>
      <w:r w:rsidRPr="00FC09EA">
        <w:rPr>
          <w:rFonts w:ascii="Garamond" w:hAnsi="Garamond"/>
        </w:rPr>
        <w:t xml:space="preserve"> 1,2,3,…. </w:t>
      </w:r>
    </w:p>
    <w:p w14:paraId="563AF6D3" w14:textId="77777777" w:rsidR="00FC09EA" w:rsidRPr="00FC09EA" w:rsidRDefault="004A550F" w:rsidP="004A550F">
      <w:pPr>
        <w:pStyle w:val="Nessunaspaziatura"/>
        <w:ind w:left="360"/>
        <w:rPr>
          <w:rFonts w:ascii="Garamond" w:hAnsi="Garamond"/>
        </w:rPr>
      </w:pPr>
      <w:r w:rsidRPr="00FC09EA">
        <w:rPr>
          <w:rFonts w:ascii="Garamond" w:hAnsi="Garamond"/>
        </w:rPr>
        <w:t>Il quantizzatore approssima il valore di ampiezza di ciascun campione x(kT</w:t>
      </w:r>
      <w:r w:rsidRPr="00FC09EA">
        <w:rPr>
          <w:rFonts w:ascii="Garamond" w:hAnsi="Garamond"/>
          <w:vertAlign w:val="subscript"/>
        </w:rPr>
        <w:t>c</w:t>
      </w:r>
      <w:r w:rsidRPr="00FC09EA">
        <w:rPr>
          <w:rFonts w:ascii="Garamond" w:hAnsi="Garamond"/>
        </w:rPr>
        <w:t>) al valore del livello ad esso più vicino. L’operazione di quantizzazione viene eseguita su tutti i campioni x(kT</w:t>
      </w:r>
      <w:r w:rsidRPr="00FC09EA">
        <w:rPr>
          <w:rFonts w:ascii="Garamond" w:hAnsi="Garamond"/>
          <w:vertAlign w:val="subscript"/>
        </w:rPr>
        <w:t>c</w:t>
      </w:r>
      <w:r w:rsidRPr="00FC09EA">
        <w:rPr>
          <w:rFonts w:ascii="Garamond" w:hAnsi="Garamond"/>
        </w:rPr>
        <w:t>), in modo da generare una sequenza di campioni quantizzati x</w:t>
      </w:r>
      <w:r w:rsidRPr="00FC09EA">
        <w:rPr>
          <w:rFonts w:ascii="Garamond" w:hAnsi="Garamond"/>
          <w:vertAlign w:val="subscript"/>
        </w:rPr>
        <w:t>q</w:t>
      </w:r>
      <w:r w:rsidRPr="00FC09EA">
        <w:rPr>
          <w:rFonts w:ascii="Garamond" w:hAnsi="Garamond"/>
        </w:rPr>
        <w:t>(kT</w:t>
      </w:r>
      <w:r w:rsidRPr="00FC09EA">
        <w:rPr>
          <w:rFonts w:ascii="Garamond" w:hAnsi="Garamond"/>
          <w:vertAlign w:val="subscript"/>
        </w:rPr>
        <w:t>c</w:t>
      </w:r>
      <w:r w:rsidRPr="00FC09EA">
        <w:rPr>
          <w:rFonts w:ascii="Garamond" w:hAnsi="Garamond"/>
        </w:rPr>
        <w:t xml:space="preserve">), discreti sia nel tempo (campionamento) che in ampiezza (quantizzazione). </w:t>
      </w:r>
    </w:p>
    <w:p w14:paraId="5B4262F6" w14:textId="77777777" w:rsidR="00FC09EA" w:rsidRPr="00FC09EA" w:rsidRDefault="004A550F" w:rsidP="004A550F">
      <w:pPr>
        <w:pStyle w:val="Nessunaspaziatura"/>
        <w:ind w:left="360"/>
        <w:rPr>
          <w:rFonts w:ascii="Garamond" w:hAnsi="Garamond"/>
        </w:rPr>
      </w:pPr>
      <w:r w:rsidRPr="00FC09EA">
        <w:rPr>
          <w:rFonts w:ascii="Garamond" w:hAnsi="Garamond"/>
        </w:rPr>
        <w:t>La sequenza x</w:t>
      </w:r>
      <w:r w:rsidRPr="00FC09EA">
        <w:rPr>
          <w:rFonts w:ascii="Garamond" w:hAnsi="Garamond"/>
          <w:vertAlign w:val="subscript"/>
        </w:rPr>
        <w:t>q</w:t>
      </w:r>
      <w:r w:rsidRPr="00FC09EA">
        <w:rPr>
          <w:rFonts w:ascii="Garamond" w:hAnsi="Garamond"/>
        </w:rPr>
        <w:t>(kT</w:t>
      </w:r>
      <w:r w:rsidRPr="00FC09EA">
        <w:rPr>
          <w:rFonts w:ascii="Garamond" w:hAnsi="Garamond"/>
          <w:vertAlign w:val="subscript"/>
        </w:rPr>
        <w:t>c</w:t>
      </w:r>
      <w:r w:rsidRPr="00FC09EA">
        <w:rPr>
          <w:rFonts w:ascii="Garamond" w:hAnsi="Garamond"/>
        </w:rPr>
        <w:t xml:space="preserve">) viene poi codificata dal Codificatore M-ario, il quale associa ad ogni campione quantizzato, il codice numerico a M cifre del livello (segnale numerico) a cui è stato approssimato. </w:t>
      </w:r>
    </w:p>
    <w:p w14:paraId="6007552C" w14:textId="77777777" w:rsidR="00FC09EA" w:rsidRPr="00FC09EA" w:rsidRDefault="004A550F" w:rsidP="004A550F">
      <w:pPr>
        <w:pStyle w:val="Nessunaspaziatura"/>
        <w:ind w:left="360"/>
        <w:rPr>
          <w:rFonts w:ascii="Garamond" w:hAnsi="Garamond"/>
        </w:rPr>
      </w:pPr>
      <w:r w:rsidRPr="00FC09EA">
        <w:rPr>
          <w:rFonts w:ascii="Garamond" w:hAnsi="Garamond"/>
        </w:rPr>
        <w:t xml:space="preserve">Il segnale numerico così ottenuto viene serializzato attraverso il convertitore parallelo/seriale che pone in sequenza le M cifre di ciascun campione in uscita al codificatore (segnale PCM). </w:t>
      </w:r>
    </w:p>
    <w:p w14:paraId="569B4CB5" w14:textId="728F5715" w:rsidR="004A550F" w:rsidRDefault="004A550F" w:rsidP="004A550F">
      <w:pPr>
        <w:pStyle w:val="Nessunaspaziatura"/>
        <w:ind w:left="360"/>
        <w:rPr>
          <w:rFonts w:ascii="Garamond" w:hAnsi="Garamond"/>
        </w:rPr>
      </w:pPr>
      <w:r w:rsidRPr="00FC09EA">
        <w:rPr>
          <w:rFonts w:ascii="Garamond" w:hAnsi="Garamond"/>
        </w:rPr>
        <w:t>Poiché i campioni si susseguono ad intervalli di T</w:t>
      </w:r>
      <w:r w:rsidRPr="00FC09EA">
        <w:rPr>
          <w:rFonts w:ascii="Garamond" w:hAnsi="Garamond"/>
          <w:vertAlign w:val="subscript"/>
        </w:rPr>
        <w:t>c</w:t>
      </w:r>
      <w:r w:rsidRPr="00FC09EA">
        <w:rPr>
          <w:rFonts w:ascii="Garamond" w:hAnsi="Garamond"/>
        </w:rPr>
        <w:t xml:space="preserve"> secondi, per la trasmissione di ogni cifra si avrà a disposizione un tempo pari a</w:t>
      </w:r>
      <w:r w:rsidR="00FC09EA" w:rsidRPr="00FC09EA">
        <w:rPr>
          <w:rFonts w:ascii="Garamond" w:hAnsi="Garamond"/>
        </w:rPr>
        <w:t xml:space="preserve"> T</w:t>
      </w:r>
      <w:r w:rsidR="00FC09EA" w:rsidRPr="00FC09EA">
        <w:rPr>
          <w:rFonts w:ascii="Garamond" w:hAnsi="Garamond"/>
          <w:vertAlign w:val="subscript"/>
        </w:rPr>
        <w:t>c</w:t>
      </w:r>
      <w:r w:rsidR="00FC09EA" w:rsidRPr="00FC09EA">
        <w:rPr>
          <w:rFonts w:ascii="Garamond" w:hAnsi="Garamond"/>
        </w:rPr>
        <w:t>/M</w:t>
      </w:r>
      <w:r w:rsidRPr="00FC09EA">
        <w:rPr>
          <w:rFonts w:ascii="Garamond" w:hAnsi="Garamond"/>
        </w:rPr>
        <w:t>:</w:t>
      </w:r>
      <w:r w:rsidR="00FC09EA" w:rsidRPr="00FC09EA">
        <w:rPr>
          <w:rFonts w:ascii="Garamond" w:hAnsi="Garamond"/>
        </w:rPr>
        <w:t xml:space="preserve"> </w:t>
      </w:r>
      <w:r w:rsidRPr="00FC09EA">
        <w:rPr>
          <w:rFonts w:ascii="Garamond" w:hAnsi="Garamond"/>
        </w:rPr>
        <w:t>questo rapporto viene chiamato tempo di cifra</w:t>
      </w:r>
      <w:r w:rsidR="00FC09EA">
        <w:rPr>
          <w:rFonts w:ascii="Garamond" w:hAnsi="Garamond"/>
        </w:rPr>
        <w:t>.</w:t>
      </w:r>
    </w:p>
    <w:p w14:paraId="1F3A8E0B" w14:textId="34D26392" w:rsidR="00FC09EA" w:rsidRPr="00FC09EA" w:rsidRDefault="00FC09EA" w:rsidP="00FC09EA">
      <w:pPr>
        <w:pStyle w:val="Nessunaspaziatura"/>
        <w:ind w:left="360"/>
        <w:jc w:val="both"/>
        <w:rPr>
          <w:rFonts w:ascii="Garamond" w:hAnsi="Garamond"/>
        </w:rPr>
      </w:pPr>
      <w:r w:rsidRPr="00FC09EA">
        <w:rPr>
          <w:rFonts w:ascii="Garamond" w:hAnsi="Garamond"/>
        </w:rPr>
        <w:t>Lo schema a blocchi del sistema di ricezione del segnale PCM, mostrato nella seguente figura, comprende i circuiti necessari alla ricostruzione del segnale analogico originario.</w:t>
      </w:r>
    </w:p>
    <w:p w14:paraId="32091FD5" w14:textId="439F9F87" w:rsidR="00FC09EA" w:rsidRDefault="009423F9" w:rsidP="00FC09EA">
      <w:pPr>
        <w:pStyle w:val="Nessunaspaziatura"/>
        <w:ind w:left="360"/>
        <w:jc w:val="center"/>
        <w:rPr>
          <w:rFonts w:ascii="Garamond" w:hAnsi="Garamond"/>
        </w:rPr>
      </w:pPr>
      <w:r>
        <w:rPr>
          <w:rFonts w:ascii="Garamond" w:hAnsi="Garamond"/>
          <w:noProof/>
          <w:lang w:eastAsia="it-IT"/>
        </w:rPr>
        <w:lastRenderedPageBreak/>
        <w:drawing>
          <wp:inline distT="0" distB="0" distL="0" distR="0" wp14:anchorId="3E9402F5" wp14:editId="20ADB904">
            <wp:extent cx="6111240" cy="1787525"/>
            <wp:effectExtent l="0" t="0" r="3810"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1240" cy="1787525"/>
                    </a:xfrm>
                    <a:prstGeom prst="rect">
                      <a:avLst/>
                    </a:prstGeom>
                    <a:noFill/>
                    <a:ln>
                      <a:noFill/>
                    </a:ln>
                  </pic:spPr>
                </pic:pic>
              </a:graphicData>
            </a:graphic>
          </wp:inline>
        </w:drawing>
      </w:r>
    </w:p>
    <w:p w14:paraId="74F9953B" w14:textId="25DEE1B6" w:rsidR="00FC09EA" w:rsidRDefault="00FC09EA" w:rsidP="00FC09EA">
      <w:pPr>
        <w:pStyle w:val="Nessunaspaziatura"/>
        <w:ind w:left="360"/>
        <w:rPr>
          <w:rFonts w:ascii="Garamond" w:hAnsi="Garamond"/>
        </w:rPr>
      </w:pPr>
    </w:p>
    <w:p w14:paraId="7285BE88" w14:textId="18E6F3E4" w:rsidR="00FC09EA" w:rsidRDefault="00FC09EA" w:rsidP="00FC09EA">
      <w:pPr>
        <w:pStyle w:val="Nessunaspaziatura"/>
        <w:ind w:left="360"/>
        <w:jc w:val="both"/>
        <w:rPr>
          <w:rFonts w:ascii="Garamond" w:hAnsi="Garamond"/>
        </w:rPr>
      </w:pPr>
      <w:r w:rsidRPr="00FC09EA">
        <w:rPr>
          <w:rFonts w:ascii="Garamond" w:hAnsi="Garamond"/>
        </w:rPr>
        <w:t>Il segnale PCM serializzato viene innanzitutto “parallelizzato” mediante il convertitore seriale/parallelo, in modo da ottenere la combinazione di codice (a M cifre) di ciascun campione, la quale viene decodificata dal decodificatore M-ario ottenendo il corrispondente campione quantizzato (sequenza x</w:t>
      </w:r>
      <w:r w:rsidRPr="00FC09EA">
        <w:rPr>
          <w:rFonts w:ascii="Garamond" w:hAnsi="Garamond"/>
          <w:vertAlign w:val="subscript"/>
        </w:rPr>
        <w:t>q</w:t>
      </w:r>
      <w:r w:rsidRPr="00FC09EA">
        <w:rPr>
          <w:rFonts w:ascii="Garamond" w:hAnsi="Garamond"/>
        </w:rPr>
        <w:t>(kT</w:t>
      </w:r>
      <w:r w:rsidRPr="00FC09EA">
        <w:rPr>
          <w:rFonts w:ascii="Garamond" w:hAnsi="Garamond"/>
          <w:vertAlign w:val="subscript"/>
        </w:rPr>
        <w:t>c</w:t>
      </w:r>
      <w:r w:rsidRPr="00FC09EA">
        <w:rPr>
          <w:rFonts w:ascii="Garamond" w:hAnsi="Garamond"/>
        </w:rPr>
        <w:t>)). Attraverso il convertitore DIGITALE-ANALOGICO, dalla sequenza dei campioni si riottiene il segnale analogico originario, opportunamente filtrato dal filtro passa-banda per limitarne il rumore.</w:t>
      </w:r>
    </w:p>
    <w:p w14:paraId="6F27412D" w14:textId="4FFC42E6" w:rsidR="00E71490" w:rsidRDefault="00E71490" w:rsidP="00FC09EA">
      <w:pPr>
        <w:pStyle w:val="Nessunaspaziatura"/>
        <w:ind w:left="360"/>
        <w:jc w:val="both"/>
        <w:rPr>
          <w:rFonts w:ascii="Garamond" w:hAnsi="Garamond"/>
        </w:rPr>
      </w:pPr>
    </w:p>
    <w:p w14:paraId="21824906" w14:textId="1E381EF5" w:rsidR="00E71490" w:rsidRPr="00E71490" w:rsidRDefault="00E71490" w:rsidP="00E71490">
      <w:pPr>
        <w:pStyle w:val="Nessunaspaziatura"/>
        <w:numPr>
          <w:ilvl w:val="0"/>
          <w:numId w:val="6"/>
        </w:numPr>
        <w:jc w:val="both"/>
        <w:rPr>
          <w:rFonts w:ascii="Garamond" w:hAnsi="Garamond"/>
        </w:rPr>
      </w:pPr>
      <w:r w:rsidRPr="00E71490">
        <w:rPr>
          <w:rFonts w:ascii="Garamond" w:hAnsi="Garamond"/>
        </w:rPr>
        <w:t>Affinché il segnale campionato in ricezione possa essere correttamente ricostruito, per il teorema di Shannon la minima frequenza di campionamento (f</w:t>
      </w:r>
      <w:r w:rsidRPr="00E71490">
        <w:rPr>
          <w:rFonts w:ascii="Garamond" w:hAnsi="Garamond"/>
          <w:vertAlign w:val="subscript"/>
        </w:rPr>
        <w:t>c</w:t>
      </w:r>
      <w:r w:rsidRPr="00E71490">
        <w:rPr>
          <w:rFonts w:ascii="Garamond" w:hAnsi="Garamond"/>
        </w:rPr>
        <w:t xml:space="preserve">) deve essere pari ad almeno al doppio della massima frequenza del segnale e cioè: </w:t>
      </w:r>
    </w:p>
    <w:p w14:paraId="5EF84E57" w14:textId="7D012647" w:rsidR="00E71490" w:rsidRPr="00E71490" w:rsidRDefault="00E71490" w:rsidP="00E71490">
      <w:pPr>
        <w:pStyle w:val="Nessunaspaziatura"/>
        <w:ind w:left="360"/>
        <w:jc w:val="center"/>
        <w:rPr>
          <w:rFonts w:ascii="Garamond" w:hAnsi="Garamond"/>
        </w:rPr>
      </w:pPr>
      <w:r w:rsidRPr="00E71490">
        <w:rPr>
          <w:rFonts w:ascii="Garamond" w:hAnsi="Garamond"/>
          <w:noProof/>
          <w:lang w:eastAsia="it-IT"/>
        </w:rPr>
        <w:drawing>
          <wp:inline distT="0" distB="0" distL="0" distR="0" wp14:anchorId="5BBF46F9" wp14:editId="69EE8A56">
            <wp:extent cx="2164597" cy="238820"/>
            <wp:effectExtent l="0" t="0" r="7620" b="889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2166" cy="244068"/>
                    </a:xfrm>
                    <a:prstGeom prst="rect">
                      <a:avLst/>
                    </a:prstGeom>
                    <a:noFill/>
                    <a:ln>
                      <a:noFill/>
                    </a:ln>
                  </pic:spPr>
                </pic:pic>
              </a:graphicData>
            </a:graphic>
          </wp:inline>
        </w:drawing>
      </w:r>
    </w:p>
    <w:p w14:paraId="30265C0B" w14:textId="77777777" w:rsidR="00E71490" w:rsidRPr="00E71490" w:rsidRDefault="00E71490" w:rsidP="00E71490">
      <w:pPr>
        <w:pStyle w:val="Nessunaspaziatura"/>
        <w:ind w:left="360"/>
        <w:jc w:val="center"/>
        <w:rPr>
          <w:rFonts w:ascii="Garamond" w:hAnsi="Garamond"/>
        </w:rPr>
      </w:pPr>
    </w:p>
    <w:p w14:paraId="023B05C6" w14:textId="77777777" w:rsidR="00E71490" w:rsidRPr="00E71490" w:rsidRDefault="00E71490" w:rsidP="00E71490">
      <w:pPr>
        <w:pStyle w:val="Nessunaspaziatura"/>
        <w:numPr>
          <w:ilvl w:val="0"/>
          <w:numId w:val="6"/>
        </w:numPr>
        <w:jc w:val="both"/>
        <w:rPr>
          <w:rFonts w:ascii="Garamond" w:hAnsi="Garamond"/>
        </w:rPr>
      </w:pPr>
      <w:r w:rsidRPr="00E71490">
        <w:rPr>
          <w:rFonts w:ascii="Garamond" w:hAnsi="Garamond"/>
        </w:rPr>
        <w:t xml:space="preserve">L’intervallo di tempo tra un campione e l’altro corrispondente alla minima frequenza di campionamento vale: </w:t>
      </w:r>
    </w:p>
    <w:p w14:paraId="50F09F79" w14:textId="4AA5DB5A" w:rsidR="00E71490" w:rsidRPr="00E71490" w:rsidRDefault="00E71490" w:rsidP="00E71490">
      <w:pPr>
        <w:pStyle w:val="Nessunaspaziatura"/>
        <w:ind w:left="360"/>
        <w:jc w:val="center"/>
        <w:rPr>
          <w:rFonts w:ascii="Garamond" w:hAnsi="Garamond"/>
        </w:rPr>
      </w:pPr>
      <w:r w:rsidRPr="00E71490">
        <w:rPr>
          <w:rFonts w:ascii="Garamond" w:hAnsi="Garamond"/>
          <w:noProof/>
          <w:lang w:eastAsia="it-IT"/>
        </w:rPr>
        <w:drawing>
          <wp:inline distT="0" distB="0" distL="0" distR="0" wp14:anchorId="5282C1FF" wp14:editId="64727FC2">
            <wp:extent cx="1859796" cy="452632"/>
            <wp:effectExtent l="0" t="0" r="7620" b="508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7106" cy="459279"/>
                    </a:xfrm>
                    <a:prstGeom prst="rect">
                      <a:avLst/>
                    </a:prstGeom>
                    <a:noFill/>
                    <a:ln>
                      <a:noFill/>
                    </a:ln>
                  </pic:spPr>
                </pic:pic>
              </a:graphicData>
            </a:graphic>
          </wp:inline>
        </w:drawing>
      </w:r>
    </w:p>
    <w:p w14:paraId="57DCDEDD" w14:textId="77777777" w:rsidR="00E71490" w:rsidRPr="00E71490" w:rsidRDefault="00E71490" w:rsidP="00E71490">
      <w:pPr>
        <w:pStyle w:val="Nessunaspaziatura"/>
        <w:ind w:left="360"/>
        <w:jc w:val="center"/>
        <w:rPr>
          <w:rFonts w:ascii="Garamond" w:hAnsi="Garamond"/>
        </w:rPr>
      </w:pPr>
    </w:p>
    <w:p w14:paraId="32068159" w14:textId="77777777" w:rsidR="00E71490" w:rsidRPr="00E71490" w:rsidRDefault="00E71490" w:rsidP="00E71490">
      <w:pPr>
        <w:pStyle w:val="Nessunaspaziatura"/>
        <w:numPr>
          <w:ilvl w:val="0"/>
          <w:numId w:val="6"/>
        </w:numPr>
        <w:jc w:val="both"/>
        <w:rPr>
          <w:rFonts w:ascii="Garamond" w:hAnsi="Garamond"/>
        </w:rPr>
      </w:pPr>
      <w:r w:rsidRPr="00E71490">
        <w:rPr>
          <w:rFonts w:ascii="Garamond" w:hAnsi="Garamond"/>
        </w:rPr>
        <w:t xml:space="preserve">Poiché l’errore di quantizzazione massimo è pari alla metà dell’intervallo ΔV tra due livelli di quantizzazione consecutivi, si può assumere: </w:t>
      </w:r>
    </w:p>
    <w:p w14:paraId="26D347E7" w14:textId="4E50C9CA" w:rsidR="00E71490" w:rsidRPr="00E71490" w:rsidRDefault="00E71490" w:rsidP="00E71490">
      <w:pPr>
        <w:pStyle w:val="Nessunaspaziatura"/>
        <w:jc w:val="center"/>
        <w:rPr>
          <w:rFonts w:ascii="Garamond" w:hAnsi="Garamond"/>
        </w:rPr>
      </w:pPr>
      <w:r w:rsidRPr="00E71490">
        <w:rPr>
          <w:rFonts w:ascii="Garamond" w:hAnsi="Garamond"/>
          <w:noProof/>
          <w:lang w:eastAsia="it-IT"/>
        </w:rPr>
        <w:drawing>
          <wp:inline distT="0" distB="0" distL="0" distR="0" wp14:anchorId="586965A7" wp14:editId="0AC61765">
            <wp:extent cx="1507840" cy="186012"/>
            <wp:effectExtent l="0" t="0" r="0" b="508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8286" cy="189768"/>
                    </a:xfrm>
                    <a:prstGeom prst="rect">
                      <a:avLst/>
                    </a:prstGeom>
                    <a:noFill/>
                    <a:ln>
                      <a:noFill/>
                    </a:ln>
                  </pic:spPr>
                </pic:pic>
              </a:graphicData>
            </a:graphic>
          </wp:inline>
        </w:drawing>
      </w:r>
    </w:p>
    <w:p w14:paraId="56595942" w14:textId="77777777" w:rsidR="00E71490" w:rsidRPr="00E71490" w:rsidRDefault="00E71490" w:rsidP="00E71490">
      <w:pPr>
        <w:pStyle w:val="Nessunaspaziatura"/>
        <w:ind w:left="345"/>
        <w:jc w:val="both"/>
        <w:rPr>
          <w:rFonts w:ascii="Garamond" w:hAnsi="Garamond"/>
        </w:rPr>
      </w:pPr>
      <w:r w:rsidRPr="00E71490">
        <w:rPr>
          <w:rFonts w:ascii="Garamond" w:hAnsi="Garamond"/>
        </w:rPr>
        <w:t>Essendo la quantizzazione lineare, per determinare il numero L dei livelli di quantizzazione è sufficiente dividere la dinamica del segnale (V</w:t>
      </w:r>
      <w:r w:rsidRPr="00E71490">
        <w:rPr>
          <w:rFonts w:ascii="Garamond" w:hAnsi="Garamond"/>
          <w:vertAlign w:val="subscript"/>
        </w:rPr>
        <w:t>max</w:t>
      </w:r>
      <w:r w:rsidRPr="00E71490">
        <w:rPr>
          <w:rFonts w:ascii="Garamond" w:hAnsi="Garamond"/>
        </w:rPr>
        <w:t xml:space="preserve"> – V</w:t>
      </w:r>
      <w:r w:rsidRPr="00E71490">
        <w:rPr>
          <w:rFonts w:ascii="Garamond" w:hAnsi="Garamond"/>
          <w:vertAlign w:val="subscript"/>
        </w:rPr>
        <w:t>min</w:t>
      </w:r>
      <w:r w:rsidRPr="00E71490">
        <w:rPr>
          <w:rFonts w:ascii="Garamond" w:hAnsi="Garamond"/>
        </w:rPr>
        <w:t xml:space="preserve">) per ΔV, cioè: </w:t>
      </w:r>
    </w:p>
    <w:p w14:paraId="7EFF0F13" w14:textId="6866206B" w:rsidR="00E71490" w:rsidRPr="00E71490" w:rsidRDefault="00E71490" w:rsidP="00E71490">
      <w:pPr>
        <w:pStyle w:val="Nessunaspaziatura"/>
        <w:jc w:val="center"/>
        <w:rPr>
          <w:rFonts w:ascii="Garamond" w:hAnsi="Garamond"/>
        </w:rPr>
      </w:pPr>
      <w:r w:rsidRPr="00E71490">
        <w:rPr>
          <w:rFonts w:ascii="Garamond" w:hAnsi="Garamond"/>
          <w:noProof/>
          <w:lang w:eastAsia="it-IT"/>
        </w:rPr>
        <w:drawing>
          <wp:inline distT="0" distB="0" distL="0" distR="0" wp14:anchorId="10B588F4" wp14:editId="6B8F07AD">
            <wp:extent cx="2307419" cy="439431"/>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37978" cy="445251"/>
                    </a:xfrm>
                    <a:prstGeom prst="rect">
                      <a:avLst/>
                    </a:prstGeom>
                    <a:noFill/>
                    <a:ln>
                      <a:noFill/>
                    </a:ln>
                  </pic:spPr>
                </pic:pic>
              </a:graphicData>
            </a:graphic>
          </wp:inline>
        </w:drawing>
      </w:r>
    </w:p>
    <w:p w14:paraId="30F68961" w14:textId="77777777" w:rsidR="00E71490" w:rsidRPr="00E71490" w:rsidRDefault="00E71490" w:rsidP="00E71490">
      <w:pPr>
        <w:pStyle w:val="Nessunaspaziatura"/>
        <w:jc w:val="center"/>
        <w:rPr>
          <w:rFonts w:ascii="Garamond" w:hAnsi="Garamond"/>
        </w:rPr>
      </w:pPr>
    </w:p>
    <w:p w14:paraId="4C38DF08" w14:textId="782228DF" w:rsidR="00E71490" w:rsidRPr="00E71490" w:rsidRDefault="00E71490" w:rsidP="00E71490">
      <w:pPr>
        <w:pStyle w:val="Nessunaspaziatura"/>
        <w:numPr>
          <w:ilvl w:val="0"/>
          <w:numId w:val="6"/>
        </w:numPr>
        <w:jc w:val="both"/>
        <w:rPr>
          <w:rFonts w:ascii="Garamond" w:hAnsi="Garamond"/>
        </w:rPr>
      </w:pPr>
      <w:r w:rsidRPr="00E71490">
        <w:rPr>
          <w:rFonts w:ascii="Garamond" w:hAnsi="Garamond"/>
        </w:rPr>
        <w:t xml:space="preserve">Per codificare i 150 livelli, il numero delle unità di codice necessarie deve essere: </w:t>
      </w:r>
    </w:p>
    <w:p w14:paraId="5186FB88" w14:textId="078E241F" w:rsidR="00E71490" w:rsidRPr="00E71490" w:rsidRDefault="00E71490" w:rsidP="00E71490">
      <w:pPr>
        <w:pStyle w:val="Nessunaspaziatura"/>
        <w:ind w:left="360"/>
        <w:jc w:val="center"/>
        <w:rPr>
          <w:rFonts w:ascii="Garamond" w:hAnsi="Garamond"/>
        </w:rPr>
      </w:pPr>
      <w:r w:rsidRPr="00E71490">
        <w:rPr>
          <w:rFonts w:ascii="Garamond" w:hAnsi="Garamond"/>
          <w:noProof/>
          <w:lang w:eastAsia="it-IT"/>
        </w:rPr>
        <w:drawing>
          <wp:inline distT="0" distB="0" distL="0" distR="0" wp14:anchorId="11B6959B" wp14:editId="4EE2A87A">
            <wp:extent cx="2056109" cy="200570"/>
            <wp:effectExtent l="0" t="0" r="1905" b="952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9856" cy="209715"/>
                    </a:xfrm>
                    <a:prstGeom prst="rect">
                      <a:avLst/>
                    </a:prstGeom>
                    <a:noFill/>
                    <a:ln>
                      <a:noFill/>
                    </a:ln>
                  </pic:spPr>
                </pic:pic>
              </a:graphicData>
            </a:graphic>
          </wp:inline>
        </w:drawing>
      </w:r>
    </w:p>
    <w:p w14:paraId="70B03135" w14:textId="77777777" w:rsidR="00E71490" w:rsidRPr="00E71490" w:rsidRDefault="00E71490" w:rsidP="00E71490">
      <w:pPr>
        <w:pStyle w:val="Nessunaspaziatura"/>
        <w:ind w:firstLine="360"/>
        <w:jc w:val="both"/>
        <w:rPr>
          <w:rFonts w:ascii="Garamond" w:hAnsi="Garamond"/>
        </w:rPr>
      </w:pPr>
      <w:r w:rsidRPr="00E71490">
        <w:rPr>
          <w:rFonts w:ascii="Garamond" w:hAnsi="Garamond"/>
        </w:rPr>
        <w:t>Arrotondando n all’intero immediatamente superiore, la lunghezza del codice risulta n = 8 bit.</w:t>
      </w:r>
    </w:p>
    <w:p w14:paraId="6463D4E9" w14:textId="7BB88416" w:rsidR="00E71490" w:rsidRPr="00E71490" w:rsidRDefault="00E71490" w:rsidP="00E71490">
      <w:pPr>
        <w:pStyle w:val="Nessunaspaziatura"/>
        <w:ind w:firstLine="360"/>
        <w:jc w:val="both"/>
        <w:rPr>
          <w:rFonts w:ascii="Garamond" w:hAnsi="Garamond"/>
        </w:rPr>
      </w:pPr>
      <w:r w:rsidRPr="00E71490">
        <w:rPr>
          <w:rFonts w:ascii="Garamond" w:hAnsi="Garamond"/>
        </w:rPr>
        <w:t xml:space="preserve"> </w:t>
      </w:r>
    </w:p>
    <w:p w14:paraId="27EA03F2" w14:textId="77777777" w:rsidR="00E71490" w:rsidRPr="00E71490" w:rsidRDefault="00E71490" w:rsidP="00E71490">
      <w:pPr>
        <w:pStyle w:val="Nessunaspaziatura"/>
        <w:numPr>
          <w:ilvl w:val="0"/>
          <w:numId w:val="6"/>
        </w:numPr>
        <w:jc w:val="both"/>
        <w:rPr>
          <w:rFonts w:ascii="Garamond" w:hAnsi="Garamond"/>
        </w:rPr>
      </w:pPr>
      <w:r w:rsidRPr="00E71490">
        <w:rPr>
          <w:rFonts w:ascii="Garamond" w:hAnsi="Garamond"/>
        </w:rPr>
        <w:t xml:space="preserve">La velocità di trasmissione corrispondente alla minima frequenza di campionamento, essendo il codice impiegato a 8 bit, vale: </w:t>
      </w:r>
    </w:p>
    <w:p w14:paraId="1D374DD1" w14:textId="4DC4CCB3" w:rsidR="00E71490" w:rsidRPr="00E71490" w:rsidRDefault="00E71490" w:rsidP="00E71490">
      <w:pPr>
        <w:pStyle w:val="Nessunaspaziatura"/>
        <w:ind w:left="360"/>
        <w:jc w:val="center"/>
        <w:rPr>
          <w:rFonts w:ascii="Garamond" w:hAnsi="Garamond"/>
        </w:rPr>
      </w:pPr>
      <w:r w:rsidRPr="00E71490">
        <w:rPr>
          <w:rFonts w:ascii="Garamond" w:hAnsi="Garamond"/>
          <w:noProof/>
          <w:lang w:eastAsia="it-IT"/>
        </w:rPr>
        <w:drawing>
          <wp:inline distT="0" distB="0" distL="0" distR="0" wp14:anchorId="52BD0FE9" wp14:editId="062AFC75">
            <wp:extent cx="2588527" cy="211498"/>
            <wp:effectExtent l="0" t="0" r="254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8061" cy="218813"/>
                    </a:xfrm>
                    <a:prstGeom prst="rect">
                      <a:avLst/>
                    </a:prstGeom>
                    <a:noFill/>
                    <a:ln>
                      <a:noFill/>
                    </a:ln>
                  </pic:spPr>
                </pic:pic>
              </a:graphicData>
            </a:graphic>
          </wp:inline>
        </w:drawing>
      </w:r>
    </w:p>
    <w:p w14:paraId="39FCE883" w14:textId="1D00F1C6" w:rsidR="00E71490" w:rsidRDefault="00E71490" w:rsidP="00E71490">
      <w:pPr>
        <w:pStyle w:val="Nessunaspaziatura"/>
        <w:ind w:left="360"/>
        <w:jc w:val="both"/>
        <w:rPr>
          <w:rFonts w:ascii="Garamond" w:hAnsi="Garamond"/>
        </w:rPr>
      </w:pPr>
    </w:p>
    <w:p w14:paraId="2B42E377" w14:textId="401D2552" w:rsidR="00E71490" w:rsidRPr="00E71490" w:rsidRDefault="00E71490" w:rsidP="00E71490">
      <w:pPr>
        <w:pStyle w:val="Nessunaspaziatura"/>
        <w:numPr>
          <w:ilvl w:val="0"/>
          <w:numId w:val="7"/>
        </w:numPr>
        <w:jc w:val="both"/>
        <w:rPr>
          <w:rFonts w:ascii="Garamond" w:hAnsi="Garamond"/>
        </w:rPr>
      </w:pPr>
      <w:r w:rsidRPr="00E71490">
        <w:rPr>
          <w:rFonts w:ascii="Garamond" w:hAnsi="Garamond"/>
        </w:rPr>
        <w:t>Il segnale y(t) = x(t)cos (2πf</w:t>
      </w:r>
      <w:r w:rsidRPr="00E71490">
        <w:rPr>
          <w:rFonts w:ascii="Garamond" w:hAnsi="Garamond"/>
          <w:vertAlign w:val="subscript"/>
        </w:rPr>
        <w:t>0</w:t>
      </w:r>
      <w:r w:rsidRPr="00E71490">
        <w:rPr>
          <w:rFonts w:ascii="Garamond" w:hAnsi="Garamond"/>
        </w:rPr>
        <w:t>t) è composto dal segnale in banda base x(t) moltiplicato per un coseno; tale prodotto provoca una traslazione delle componenti spettrali di x(t) intorno alla frequenza f</w:t>
      </w:r>
      <w:r w:rsidRPr="00E71490">
        <w:rPr>
          <w:rFonts w:ascii="Garamond" w:hAnsi="Garamond"/>
          <w:vertAlign w:val="subscript"/>
        </w:rPr>
        <w:t>0</w:t>
      </w:r>
      <w:r w:rsidRPr="00E71490">
        <w:rPr>
          <w:rFonts w:ascii="Garamond" w:hAnsi="Garamond"/>
        </w:rPr>
        <w:t xml:space="preserve">; lo spettro che ne deriva è mostrato nella figura seguente. </w:t>
      </w:r>
    </w:p>
    <w:p w14:paraId="32A9AB7E" w14:textId="446FD53E" w:rsidR="00E71490" w:rsidRPr="00E71490" w:rsidRDefault="00E71490" w:rsidP="00E71490">
      <w:pPr>
        <w:pStyle w:val="Nessunaspaziatura"/>
        <w:ind w:left="720"/>
        <w:jc w:val="center"/>
        <w:rPr>
          <w:rFonts w:ascii="Garamond" w:hAnsi="Garamond"/>
        </w:rPr>
      </w:pPr>
      <w:r>
        <w:rPr>
          <w:rFonts w:ascii="Garamond" w:hAnsi="Garamond"/>
          <w:noProof/>
          <w:lang w:eastAsia="it-IT"/>
        </w:rPr>
        <w:lastRenderedPageBreak/>
        <w:drawing>
          <wp:inline distT="0" distB="0" distL="0" distR="0" wp14:anchorId="4D137367" wp14:editId="5227E908">
            <wp:extent cx="4869293" cy="1347417"/>
            <wp:effectExtent l="0" t="0" r="0" b="571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90226" cy="1353210"/>
                    </a:xfrm>
                    <a:prstGeom prst="rect">
                      <a:avLst/>
                    </a:prstGeom>
                    <a:noFill/>
                    <a:ln>
                      <a:noFill/>
                    </a:ln>
                  </pic:spPr>
                </pic:pic>
              </a:graphicData>
            </a:graphic>
          </wp:inline>
        </w:drawing>
      </w:r>
    </w:p>
    <w:p w14:paraId="4ACC8BBE" w14:textId="77777777" w:rsidR="00E71490" w:rsidRPr="00E71490" w:rsidRDefault="00E71490" w:rsidP="00E71490">
      <w:pPr>
        <w:pStyle w:val="Nessunaspaziatura"/>
        <w:ind w:left="720"/>
        <w:jc w:val="both"/>
        <w:rPr>
          <w:rFonts w:ascii="Garamond" w:hAnsi="Garamond"/>
        </w:rPr>
      </w:pPr>
    </w:p>
    <w:p w14:paraId="3A17EC92" w14:textId="77777777" w:rsidR="00E71490" w:rsidRPr="00854AF8" w:rsidRDefault="00E71490" w:rsidP="00E71490">
      <w:pPr>
        <w:pStyle w:val="Nessunaspaziatura"/>
        <w:ind w:left="720"/>
        <w:jc w:val="both"/>
        <w:rPr>
          <w:rFonts w:ascii="Garamond" w:hAnsi="Garamond"/>
        </w:rPr>
      </w:pPr>
      <w:r w:rsidRPr="00854AF8">
        <w:rPr>
          <w:rFonts w:ascii="Garamond" w:hAnsi="Garamond"/>
        </w:rPr>
        <w:t xml:space="preserve">Dalla figura si evince l’espressione analitica dello spettro di y(t): </w:t>
      </w:r>
    </w:p>
    <w:p w14:paraId="77CE4E85" w14:textId="619B0030" w:rsidR="00E71490" w:rsidRPr="00854AF8" w:rsidRDefault="00E71490" w:rsidP="00E71490">
      <w:pPr>
        <w:pStyle w:val="Nessunaspaziatura"/>
        <w:ind w:left="720"/>
        <w:jc w:val="center"/>
        <w:rPr>
          <w:rFonts w:ascii="Garamond" w:hAnsi="Garamond"/>
        </w:rPr>
      </w:pPr>
      <w:r w:rsidRPr="00854AF8">
        <w:rPr>
          <w:rFonts w:ascii="Garamond" w:hAnsi="Garamond"/>
          <w:noProof/>
          <w:lang w:eastAsia="it-IT"/>
        </w:rPr>
        <w:drawing>
          <wp:inline distT="0" distB="0" distL="0" distR="0" wp14:anchorId="3EB15AB9" wp14:editId="71E22C3A">
            <wp:extent cx="1570495" cy="192313"/>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00927" cy="196040"/>
                    </a:xfrm>
                    <a:prstGeom prst="rect">
                      <a:avLst/>
                    </a:prstGeom>
                    <a:noFill/>
                    <a:ln>
                      <a:noFill/>
                    </a:ln>
                  </pic:spPr>
                </pic:pic>
              </a:graphicData>
            </a:graphic>
          </wp:inline>
        </w:drawing>
      </w:r>
    </w:p>
    <w:p w14:paraId="12632402" w14:textId="77777777" w:rsidR="00854AF8" w:rsidRPr="00854AF8" w:rsidRDefault="00854AF8" w:rsidP="00E71490">
      <w:pPr>
        <w:pStyle w:val="Nessunaspaziatura"/>
        <w:ind w:left="720"/>
        <w:jc w:val="center"/>
        <w:rPr>
          <w:rFonts w:ascii="Garamond" w:hAnsi="Garamond"/>
        </w:rPr>
      </w:pPr>
    </w:p>
    <w:p w14:paraId="317AD2C7" w14:textId="77777777" w:rsidR="00E71490" w:rsidRPr="00854AF8" w:rsidRDefault="00E71490" w:rsidP="00E71490">
      <w:pPr>
        <w:pStyle w:val="Nessunaspaziatura"/>
        <w:numPr>
          <w:ilvl w:val="0"/>
          <w:numId w:val="7"/>
        </w:numPr>
        <w:jc w:val="both"/>
        <w:rPr>
          <w:rFonts w:ascii="Garamond" w:hAnsi="Garamond"/>
        </w:rPr>
      </w:pPr>
      <w:r w:rsidRPr="00854AF8">
        <w:rPr>
          <w:rFonts w:ascii="Garamond" w:hAnsi="Garamond"/>
        </w:rPr>
        <w:t>Dalla precedente rappresentazione si può osservare che la frequenza massima del segnale vale:</w:t>
      </w:r>
    </w:p>
    <w:p w14:paraId="0106C562" w14:textId="77885582" w:rsidR="00E71490" w:rsidRPr="00854AF8" w:rsidRDefault="00E71490" w:rsidP="00E71490">
      <w:pPr>
        <w:pStyle w:val="Nessunaspaziatura"/>
        <w:ind w:left="720"/>
        <w:jc w:val="center"/>
        <w:rPr>
          <w:rFonts w:ascii="Garamond" w:hAnsi="Garamond"/>
        </w:rPr>
      </w:pPr>
      <w:r w:rsidRPr="00854AF8">
        <w:rPr>
          <w:rFonts w:ascii="Garamond" w:hAnsi="Garamond"/>
          <w:noProof/>
          <w:lang w:eastAsia="it-IT"/>
        </w:rPr>
        <w:drawing>
          <wp:inline distT="0" distB="0" distL="0" distR="0" wp14:anchorId="7D7246F9" wp14:editId="69C39A64">
            <wp:extent cx="2608882" cy="214263"/>
            <wp:effectExtent l="0" t="0" r="127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1950" cy="225192"/>
                    </a:xfrm>
                    <a:prstGeom prst="rect">
                      <a:avLst/>
                    </a:prstGeom>
                    <a:noFill/>
                    <a:ln>
                      <a:noFill/>
                    </a:ln>
                  </pic:spPr>
                </pic:pic>
              </a:graphicData>
            </a:graphic>
          </wp:inline>
        </w:drawing>
      </w:r>
    </w:p>
    <w:p w14:paraId="470D9CDE" w14:textId="77777777" w:rsidR="00854AF8" w:rsidRPr="00854AF8" w:rsidRDefault="00E71490" w:rsidP="00854AF8">
      <w:pPr>
        <w:pStyle w:val="Nessunaspaziatura"/>
        <w:ind w:firstLine="708"/>
        <w:jc w:val="both"/>
        <w:rPr>
          <w:rFonts w:ascii="Garamond" w:hAnsi="Garamond"/>
        </w:rPr>
      </w:pPr>
      <w:r w:rsidRPr="00854AF8">
        <w:rPr>
          <w:rFonts w:ascii="Garamond" w:hAnsi="Garamond"/>
        </w:rPr>
        <w:t xml:space="preserve">per cui la minima frequenza di campionamento vale: </w:t>
      </w:r>
    </w:p>
    <w:p w14:paraId="0BF97D0D" w14:textId="2EC97A99" w:rsidR="00854AF8" w:rsidRPr="00854AF8" w:rsidRDefault="00854AF8" w:rsidP="00854AF8">
      <w:pPr>
        <w:pStyle w:val="Nessunaspaziatura"/>
        <w:jc w:val="center"/>
        <w:rPr>
          <w:rFonts w:ascii="Garamond" w:hAnsi="Garamond"/>
        </w:rPr>
      </w:pPr>
      <w:r w:rsidRPr="00854AF8">
        <w:rPr>
          <w:rFonts w:ascii="Garamond" w:hAnsi="Garamond"/>
          <w:noProof/>
          <w:lang w:eastAsia="it-IT"/>
        </w:rPr>
        <w:drawing>
          <wp:inline distT="0" distB="0" distL="0" distR="0" wp14:anchorId="6E1D68C2" wp14:editId="4EDC69A2">
            <wp:extent cx="2174929" cy="19728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58888" cy="204896"/>
                    </a:xfrm>
                    <a:prstGeom prst="rect">
                      <a:avLst/>
                    </a:prstGeom>
                    <a:noFill/>
                    <a:ln>
                      <a:noFill/>
                    </a:ln>
                  </pic:spPr>
                </pic:pic>
              </a:graphicData>
            </a:graphic>
          </wp:inline>
        </w:drawing>
      </w:r>
    </w:p>
    <w:p w14:paraId="7AA0C1E2" w14:textId="77777777" w:rsidR="00854AF8" w:rsidRPr="00854AF8" w:rsidRDefault="00854AF8" w:rsidP="00854AF8">
      <w:pPr>
        <w:pStyle w:val="Nessunaspaziatura"/>
        <w:jc w:val="both"/>
        <w:rPr>
          <w:rFonts w:ascii="Garamond" w:hAnsi="Garamond"/>
        </w:rPr>
      </w:pPr>
    </w:p>
    <w:p w14:paraId="62E806B8" w14:textId="77777777" w:rsidR="00854AF8" w:rsidRPr="00854AF8" w:rsidRDefault="00E71490" w:rsidP="00854AF8">
      <w:pPr>
        <w:pStyle w:val="Nessunaspaziatura"/>
        <w:numPr>
          <w:ilvl w:val="0"/>
          <w:numId w:val="7"/>
        </w:numPr>
        <w:jc w:val="both"/>
        <w:rPr>
          <w:rFonts w:ascii="Garamond" w:hAnsi="Garamond"/>
        </w:rPr>
      </w:pPr>
      <w:r w:rsidRPr="00854AF8">
        <w:rPr>
          <w:rFonts w:ascii="Garamond" w:hAnsi="Garamond"/>
        </w:rPr>
        <w:t xml:space="preserve">Poiché la moltiplicazione per una cosinusoide non altera l’ampiezza massima del segnale x(t), il numero dei livelli di quantizzazione rimane invariato rispetto a quello calcolato al punto 5 e quindi si ha: </w:t>
      </w:r>
    </w:p>
    <w:p w14:paraId="6AC3375A" w14:textId="31491950" w:rsidR="00854AF8" w:rsidRPr="00854AF8" w:rsidRDefault="00854AF8" w:rsidP="00854AF8">
      <w:pPr>
        <w:pStyle w:val="Nessunaspaziatura"/>
        <w:ind w:left="720"/>
        <w:jc w:val="center"/>
        <w:rPr>
          <w:rFonts w:ascii="Garamond" w:hAnsi="Garamond"/>
        </w:rPr>
      </w:pPr>
      <w:r w:rsidRPr="00854AF8">
        <w:rPr>
          <w:rFonts w:ascii="Garamond" w:hAnsi="Garamond"/>
          <w:noProof/>
          <w:lang w:eastAsia="it-IT"/>
        </w:rPr>
        <w:drawing>
          <wp:inline distT="0" distB="0" distL="0" distR="0" wp14:anchorId="360612E9" wp14:editId="7F8C2AD9">
            <wp:extent cx="953634" cy="170482"/>
            <wp:effectExtent l="0" t="0" r="0" b="127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2357" cy="189918"/>
                    </a:xfrm>
                    <a:prstGeom prst="rect">
                      <a:avLst/>
                    </a:prstGeom>
                    <a:noFill/>
                    <a:ln>
                      <a:noFill/>
                    </a:ln>
                  </pic:spPr>
                </pic:pic>
              </a:graphicData>
            </a:graphic>
          </wp:inline>
        </w:drawing>
      </w:r>
    </w:p>
    <w:p w14:paraId="2B4D6A10" w14:textId="77777777" w:rsidR="00854AF8" w:rsidRPr="00854AF8" w:rsidRDefault="00854AF8" w:rsidP="00854AF8">
      <w:pPr>
        <w:pStyle w:val="Nessunaspaziatura"/>
        <w:jc w:val="both"/>
        <w:rPr>
          <w:rFonts w:ascii="Garamond" w:hAnsi="Garamond"/>
        </w:rPr>
      </w:pPr>
    </w:p>
    <w:p w14:paraId="20D8B29A" w14:textId="489B7E82" w:rsidR="00854AF8" w:rsidRPr="00854AF8" w:rsidRDefault="00E71490" w:rsidP="00854AF8">
      <w:pPr>
        <w:pStyle w:val="Nessunaspaziatura"/>
        <w:numPr>
          <w:ilvl w:val="0"/>
          <w:numId w:val="7"/>
        </w:numPr>
        <w:jc w:val="both"/>
        <w:rPr>
          <w:rFonts w:ascii="Garamond" w:hAnsi="Garamond"/>
        </w:rPr>
      </w:pPr>
      <w:r w:rsidRPr="00854AF8">
        <w:rPr>
          <w:rFonts w:ascii="Garamond" w:hAnsi="Garamond"/>
        </w:rPr>
        <w:t xml:space="preserve">Per quanto visto nel punto precedente anche la lunghezza del codice necessaria alla codifica rimane invariata e quindi risulta n = 8. </w:t>
      </w:r>
    </w:p>
    <w:p w14:paraId="10511393" w14:textId="77777777" w:rsidR="00854AF8" w:rsidRPr="00854AF8" w:rsidRDefault="00854AF8" w:rsidP="00854AF8">
      <w:pPr>
        <w:pStyle w:val="Nessunaspaziatura"/>
        <w:ind w:left="720"/>
        <w:jc w:val="both"/>
        <w:rPr>
          <w:rFonts w:ascii="Garamond" w:hAnsi="Garamond"/>
        </w:rPr>
      </w:pPr>
    </w:p>
    <w:p w14:paraId="79ABFD27" w14:textId="77777777" w:rsidR="00854AF8" w:rsidRPr="00854AF8" w:rsidRDefault="00E71490" w:rsidP="00854AF8">
      <w:pPr>
        <w:pStyle w:val="Nessunaspaziatura"/>
        <w:numPr>
          <w:ilvl w:val="0"/>
          <w:numId w:val="7"/>
        </w:numPr>
        <w:jc w:val="both"/>
        <w:rPr>
          <w:rFonts w:ascii="Garamond" w:hAnsi="Garamond"/>
        </w:rPr>
      </w:pPr>
      <w:r w:rsidRPr="00854AF8">
        <w:rPr>
          <w:rFonts w:ascii="Garamond" w:hAnsi="Garamond"/>
        </w:rPr>
        <w:t xml:space="preserve">La velocità di trasmissione corrispondente alla minima frequenza di campionamento, essendo il codice impiegato a 8 bit, vale: </w:t>
      </w:r>
    </w:p>
    <w:p w14:paraId="561BB6A8" w14:textId="58E05F83" w:rsidR="00854AF8" w:rsidRPr="00854AF8" w:rsidRDefault="00854AF8" w:rsidP="00854AF8">
      <w:pPr>
        <w:pStyle w:val="Paragrafoelenco"/>
        <w:jc w:val="center"/>
        <w:rPr>
          <w:rFonts w:ascii="Garamond" w:hAnsi="Garamond"/>
        </w:rPr>
      </w:pPr>
      <w:r w:rsidRPr="00854AF8">
        <w:rPr>
          <w:rFonts w:ascii="Garamond" w:hAnsi="Garamond"/>
          <w:noProof/>
          <w:lang w:eastAsia="it-IT"/>
        </w:rPr>
        <w:drawing>
          <wp:inline distT="0" distB="0" distL="0" distR="0" wp14:anchorId="44C2D54F" wp14:editId="4CCA76EA">
            <wp:extent cx="3017003" cy="219355"/>
            <wp:effectExtent l="0" t="0" r="0" b="952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27878" cy="227416"/>
                    </a:xfrm>
                    <a:prstGeom prst="rect">
                      <a:avLst/>
                    </a:prstGeom>
                    <a:noFill/>
                    <a:ln>
                      <a:noFill/>
                    </a:ln>
                  </pic:spPr>
                </pic:pic>
              </a:graphicData>
            </a:graphic>
          </wp:inline>
        </w:drawing>
      </w:r>
    </w:p>
    <w:p w14:paraId="10E55C8E" w14:textId="77777777" w:rsidR="00854AF8" w:rsidRPr="00854AF8" w:rsidRDefault="00E71490" w:rsidP="00854AF8">
      <w:pPr>
        <w:pStyle w:val="Nessunaspaziatura"/>
        <w:numPr>
          <w:ilvl w:val="0"/>
          <w:numId w:val="7"/>
        </w:numPr>
        <w:jc w:val="both"/>
        <w:rPr>
          <w:rFonts w:ascii="Garamond" w:hAnsi="Garamond"/>
        </w:rPr>
      </w:pPr>
      <w:r w:rsidRPr="00854AF8">
        <w:rPr>
          <w:rFonts w:ascii="Garamond" w:hAnsi="Garamond"/>
        </w:rPr>
        <w:t>Come già visto nei punti precedenti, la moltiplicazione per una cosinusoide di frequenza f</w:t>
      </w:r>
      <w:r w:rsidRPr="00854AF8">
        <w:rPr>
          <w:rFonts w:ascii="Garamond" w:hAnsi="Garamond"/>
          <w:vertAlign w:val="subscript"/>
        </w:rPr>
        <w:t>p</w:t>
      </w:r>
      <w:r w:rsidRPr="00854AF8">
        <w:rPr>
          <w:rFonts w:ascii="Garamond" w:hAnsi="Garamond"/>
        </w:rPr>
        <w:t xml:space="preserve"> provoca una traslazione delle componenti spettrali di x(t) intorno a</w:t>
      </w:r>
      <w:r w:rsidR="00854AF8" w:rsidRPr="00854AF8">
        <w:rPr>
          <w:rFonts w:ascii="Garamond" w:hAnsi="Garamond"/>
        </w:rPr>
        <w:t xml:space="preserve"> </w:t>
      </w:r>
      <w:r w:rsidRPr="00854AF8">
        <w:rPr>
          <w:rFonts w:ascii="Garamond" w:hAnsi="Garamond"/>
        </w:rPr>
        <w:t>f</w:t>
      </w:r>
      <w:r w:rsidRPr="00854AF8">
        <w:rPr>
          <w:rFonts w:ascii="Garamond" w:hAnsi="Garamond"/>
          <w:vertAlign w:val="subscript"/>
        </w:rPr>
        <w:t>p</w:t>
      </w:r>
      <w:r w:rsidRPr="00854AF8">
        <w:rPr>
          <w:rFonts w:ascii="Garamond" w:hAnsi="Garamond"/>
        </w:rPr>
        <w:t xml:space="preserve">, per cui la frequenza massima del segnale modulato w(t) può essere scritta come: </w:t>
      </w:r>
    </w:p>
    <w:p w14:paraId="3EB901D7" w14:textId="6DD524C2" w:rsidR="00854AF8" w:rsidRPr="00854AF8" w:rsidRDefault="00854AF8" w:rsidP="00854AF8">
      <w:pPr>
        <w:pStyle w:val="Nessunaspaziatura"/>
        <w:ind w:left="720"/>
        <w:jc w:val="center"/>
        <w:rPr>
          <w:rFonts w:ascii="Garamond" w:hAnsi="Garamond"/>
        </w:rPr>
      </w:pPr>
      <w:r w:rsidRPr="00854AF8">
        <w:rPr>
          <w:rFonts w:ascii="Garamond" w:hAnsi="Garamond"/>
          <w:noProof/>
          <w:lang w:eastAsia="it-IT"/>
        </w:rPr>
        <w:drawing>
          <wp:inline distT="0" distB="0" distL="0" distR="0" wp14:anchorId="4F8F302D" wp14:editId="29DE45F2">
            <wp:extent cx="922797" cy="221830"/>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1183" cy="228654"/>
                    </a:xfrm>
                    <a:prstGeom prst="rect">
                      <a:avLst/>
                    </a:prstGeom>
                    <a:noFill/>
                    <a:ln>
                      <a:noFill/>
                    </a:ln>
                  </pic:spPr>
                </pic:pic>
              </a:graphicData>
            </a:graphic>
          </wp:inline>
        </w:drawing>
      </w:r>
    </w:p>
    <w:p w14:paraId="16569276" w14:textId="77777777" w:rsidR="00854AF8" w:rsidRPr="00854AF8" w:rsidRDefault="00E71490" w:rsidP="00854AF8">
      <w:pPr>
        <w:pStyle w:val="Nessunaspaziatura"/>
        <w:ind w:left="720"/>
        <w:jc w:val="both"/>
        <w:rPr>
          <w:rFonts w:ascii="Garamond" w:hAnsi="Garamond"/>
        </w:rPr>
      </w:pPr>
      <w:r w:rsidRPr="00854AF8">
        <w:rPr>
          <w:rFonts w:ascii="Garamond" w:hAnsi="Garamond"/>
        </w:rPr>
        <w:t>Poiché si dispone di un campionatore con frequenza di campionamento f</w:t>
      </w:r>
      <w:r w:rsidRPr="00854AF8">
        <w:rPr>
          <w:rFonts w:ascii="Garamond" w:hAnsi="Garamond"/>
          <w:vertAlign w:val="subscript"/>
        </w:rPr>
        <w:t>c</w:t>
      </w:r>
      <w:r w:rsidRPr="00854AF8">
        <w:rPr>
          <w:rFonts w:ascii="Garamond" w:hAnsi="Garamond"/>
        </w:rPr>
        <w:t xml:space="preserve"> </w:t>
      </w:r>
      <w:r w:rsidR="00854AF8" w:rsidRPr="00854AF8">
        <w:rPr>
          <w:rFonts w:ascii="Garamond" w:hAnsi="Garamond"/>
        </w:rPr>
        <w:t>=</w:t>
      </w:r>
      <w:r w:rsidRPr="00854AF8">
        <w:rPr>
          <w:rFonts w:ascii="Garamond" w:hAnsi="Garamond"/>
        </w:rPr>
        <w:t xml:space="preserve"> 2 MHz, la massima frequenza ammessa per il segnale w(t), in base al teorema di Shannon, vale: </w:t>
      </w:r>
    </w:p>
    <w:p w14:paraId="58CB8524" w14:textId="56BD895B" w:rsidR="00854AF8" w:rsidRPr="00854AF8" w:rsidRDefault="00854AF8" w:rsidP="00854AF8">
      <w:pPr>
        <w:pStyle w:val="Nessunaspaziatura"/>
        <w:ind w:left="720"/>
        <w:jc w:val="center"/>
        <w:rPr>
          <w:rFonts w:ascii="Garamond" w:hAnsi="Garamond"/>
        </w:rPr>
      </w:pPr>
      <w:r w:rsidRPr="00854AF8">
        <w:rPr>
          <w:rFonts w:ascii="Garamond" w:hAnsi="Garamond"/>
          <w:noProof/>
          <w:lang w:eastAsia="it-IT"/>
        </w:rPr>
        <w:drawing>
          <wp:inline distT="0" distB="0" distL="0" distR="0" wp14:anchorId="7291975C" wp14:editId="3FD050D3">
            <wp:extent cx="1678983" cy="206395"/>
            <wp:effectExtent l="0" t="0" r="0" b="317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17619" cy="211144"/>
                    </a:xfrm>
                    <a:prstGeom prst="rect">
                      <a:avLst/>
                    </a:prstGeom>
                    <a:noFill/>
                    <a:ln>
                      <a:noFill/>
                    </a:ln>
                  </pic:spPr>
                </pic:pic>
              </a:graphicData>
            </a:graphic>
          </wp:inline>
        </w:drawing>
      </w:r>
    </w:p>
    <w:p w14:paraId="4847EDFB" w14:textId="465A0101" w:rsidR="00E71490" w:rsidRPr="00854AF8" w:rsidRDefault="00854AF8" w:rsidP="00854AF8">
      <w:pPr>
        <w:pStyle w:val="Nessunaspaziatura"/>
        <w:ind w:left="720"/>
        <w:jc w:val="both"/>
        <w:rPr>
          <w:rFonts w:ascii="Garamond" w:hAnsi="Garamond"/>
        </w:rPr>
      </w:pPr>
      <w:r w:rsidRPr="00854AF8">
        <w:rPr>
          <w:rFonts w:ascii="Garamond" w:hAnsi="Garamond"/>
        </w:rPr>
        <w:t>p</w:t>
      </w:r>
      <w:r w:rsidR="00E71490" w:rsidRPr="00854AF8">
        <w:rPr>
          <w:rFonts w:ascii="Garamond" w:hAnsi="Garamond"/>
        </w:rPr>
        <w:t xml:space="preserve">er cui si ha: </w:t>
      </w:r>
    </w:p>
    <w:p w14:paraId="05E5502B" w14:textId="1F32076D" w:rsidR="00854AF8" w:rsidRPr="00E71490" w:rsidRDefault="00854AF8" w:rsidP="00854AF8">
      <w:pPr>
        <w:pStyle w:val="Nessunaspaziatura"/>
        <w:ind w:left="720"/>
        <w:jc w:val="center"/>
        <w:rPr>
          <w:rFonts w:ascii="Garamond" w:hAnsi="Garamond"/>
        </w:rPr>
      </w:pPr>
      <w:r>
        <w:rPr>
          <w:rFonts w:ascii="Garamond" w:hAnsi="Garamond"/>
          <w:noProof/>
          <w:lang w:eastAsia="it-IT"/>
        </w:rPr>
        <w:drawing>
          <wp:inline distT="0" distB="0" distL="0" distR="0" wp14:anchorId="77669578" wp14:editId="6BB4F6DC">
            <wp:extent cx="2877518" cy="223265"/>
            <wp:effectExtent l="0" t="0" r="0" b="571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02326" cy="240708"/>
                    </a:xfrm>
                    <a:prstGeom prst="rect">
                      <a:avLst/>
                    </a:prstGeom>
                    <a:noFill/>
                    <a:ln>
                      <a:noFill/>
                    </a:ln>
                  </pic:spPr>
                </pic:pic>
              </a:graphicData>
            </a:graphic>
          </wp:inline>
        </w:drawing>
      </w:r>
    </w:p>
    <w:sectPr w:rsidR="00854AF8" w:rsidRPr="00E71490">
      <w:footerReference w:type="default" r:id="rId2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96994" w14:textId="77777777" w:rsidR="00AE30A5" w:rsidRDefault="00AE30A5" w:rsidP="009E780E">
      <w:pPr>
        <w:spacing w:after="0" w:line="240" w:lineRule="auto"/>
      </w:pPr>
      <w:r>
        <w:separator/>
      </w:r>
    </w:p>
  </w:endnote>
  <w:endnote w:type="continuationSeparator" w:id="0">
    <w:p w14:paraId="30735FFB" w14:textId="77777777" w:rsidR="00AE30A5" w:rsidRDefault="00AE30A5" w:rsidP="009E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nglish111 Adagio BT">
    <w:altName w:val="Calibri"/>
    <w:panose1 w:val="00000000000000000000"/>
    <w:charset w:val="00"/>
    <w:family w:val="swiss"/>
    <w:notTrueType/>
    <w:pitch w:val="default"/>
    <w:sig w:usb0="00000003" w:usb1="00000000" w:usb2="00000000" w:usb3="00000000" w:csb0="00000001" w:csb1="00000000"/>
  </w:font>
  <w:font w:name="AR DECODE">
    <w:altName w:val="Times New Roman"/>
    <w:charset w:val="00"/>
    <w:family w:val="auto"/>
    <w:pitch w:val="variable"/>
    <w:sig w:usb0="00000003" w:usb1="0000000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0373360"/>
      <w:docPartObj>
        <w:docPartGallery w:val="Page Numbers (Bottom of Page)"/>
        <w:docPartUnique/>
      </w:docPartObj>
    </w:sdtPr>
    <w:sdtContent>
      <w:p w14:paraId="08C4184A" w14:textId="27BB3AF5" w:rsidR="009E780E" w:rsidRPr="00853F04" w:rsidRDefault="009E780E" w:rsidP="00853F04">
        <w:pPr>
          <w:pStyle w:val="Pidipagina"/>
          <w:rPr>
            <w:sz w:val="20"/>
            <w:szCs w:val="20"/>
          </w:rPr>
        </w:pPr>
        <w:r>
          <w:fldChar w:fldCharType="begin"/>
        </w:r>
        <w:r>
          <w:instrText>PAGE   \* MERGEFORMAT</w:instrText>
        </w:r>
        <w:r>
          <w:fldChar w:fldCharType="separate"/>
        </w:r>
        <w:r w:rsidR="00B04CD8">
          <w:rPr>
            <w:noProof/>
          </w:rPr>
          <w:t>4</w:t>
        </w:r>
        <w:r>
          <w:fldChar w:fldCharType="end"/>
        </w:r>
        <w:sdt>
          <w:sdtPr>
            <w:rPr>
              <w:sz w:val="20"/>
              <w:szCs w:val="20"/>
            </w:rPr>
            <w:id w:val="539399067"/>
            <w:docPartObj>
              <w:docPartGallery w:val="Page Numbers (Bottom of Page)"/>
              <w:docPartUnique/>
            </w:docPartObj>
          </w:sdtPr>
          <w:sdtContent>
            <w:r w:rsidR="00853F04">
              <w:rPr>
                <w:sz w:val="20"/>
                <w:szCs w:val="20"/>
              </w:rPr>
              <w:t xml:space="preserve"> </w:t>
            </w:r>
            <w:r w:rsidR="00853F04">
              <w:rPr>
                <w:sz w:val="20"/>
                <w:szCs w:val="20"/>
              </w:rPr>
              <w:tab/>
              <w:t xml:space="preserve">Danilo Tomassini </w:t>
            </w:r>
            <w:r w:rsidR="00853F04">
              <w:rPr>
                <w:rFonts w:cstheme="minorHAnsi"/>
                <w:sz w:val="20"/>
                <w:szCs w:val="20"/>
              </w:rPr>
              <w:t>©</w:t>
            </w:r>
            <w:r w:rsidR="00853F04">
              <w:rPr>
                <w:sz w:val="20"/>
                <w:szCs w:val="20"/>
              </w:rPr>
              <w:t xml:space="preserve"> Editore Ulrico Hoepli </w:t>
            </w:r>
            <w:proofErr w:type="spellStart"/>
            <w:r w:rsidR="00853F04">
              <w:rPr>
                <w:sz w:val="20"/>
                <w:szCs w:val="20"/>
              </w:rPr>
              <w:t>SpA</w:t>
            </w:r>
            <w:proofErr w:type="spellEnd"/>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A8809" w14:textId="77777777" w:rsidR="00AE30A5" w:rsidRDefault="00AE30A5" w:rsidP="009E780E">
      <w:pPr>
        <w:spacing w:after="0" w:line="240" w:lineRule="auto"/>
      </w:pPr>
      <w:r>
        <w:separator/>
      </w:r>
    </w:p>
  </w:footnote>
  <w:footnote w:type="continuationSeparator" w:id="0">
    <w:p w14:paraId="74CAC0CF" w14:textId="77777777" w:rsidR="00AE30A5" w:rsidRDefault="00AE30A5" w:rsidP="009E78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83DA4"/>
    <w:multiLevelType w:val="hybridMultilevel"/>
    <w:tmpl w:val="CE148F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19342A"/>
    <w:multiLevelType w:val="hybridMultilevel"/>
    <w:tmpl w:val="3D62284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7BB5B1C"/>
    <w:multiLevelType w:val="hybridMultilevel"/>
    <w:tmpl w:val="FCD86E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F491B54"/>
    <w:multiLevelType w:val="hybridMultilevel"/>
    <w:tmpl w:val="25302C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7824142"/>
    <w:multiLevelType w:val="hybridMultilevel"/>
    <w:tmpl w:val="96EC5580"/>
    <w:lvl w:ilvl="0" w:tplc="4AD4FD10">
      <w:start w:val="1"/>
      <w:numFmt w:val="decimal"/>
      <w:lvlText w:val="%1)"/>
      <w:lvlJc w:val="left"/>
      <w:pPr>
        <w:ind w:left="360" w:hanging="360"/>
      </w:pPr>
      <w:rPr>
        <w:rFonts w:ascii="Garamond" w:hAnsi="Garamond"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74680C24"/>
    <w:multiLevelType w:val="hybridMultilevel"/>
    <w:tmpl w:val="D094462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A8B73F4"/>
    <w:multiLevelType w:val="hybridMultilevel"/>
    <w:tmpl w:val="5218BEC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73345704">
    <w:abstractNumId w:val="3"/>
  </w:num>
  <w:num w:numId="2" w16cid:durableId="874193735">
    <w:abstractNumId w:val="1"/>
  </w:num>
  <w:num w:numId="3" w16cid:durableId="1934236896">
    <w:abstractNumId w:val="5"/>
  </w:num>
  <w:num w:numId="4" w16cid:durableId="1139884231">
    <w:abstractNumId w:val="6"/>
  </w:num>
  <w:num w:numId="5" w16cid:durableId="1899514471">
    <w:abstractNumId w:val="2"/>
  </w:num>
  <w:num w:numId="6" w16cid:durableId="856653128">
    <w:abstractNumId w:val="4"/>
  </w:num>
  <w:num w:numId="7" w16cid:durableId="29302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50F"/>
    <w:rsid w:val="00413A0B"/>
    <w:rsid w:val="004A550F"/>
    <w:rsid w:val="006706F5"/>
    <w:rsid w:val="00832C25"/>
    <w:rsid w:val="00853F04"/>
    <w:rsid w:val="00854AF8"/>
    <w:rsid w:val="009423F9"/>
    <w:rsid w:val="009E780E"/>
    <w:rsid w:val="00AA3810"/>
    <w:rsid w:val="00AE30A5"/>
    <w:rsid w:val="00B04CD8"/>
    <w:rsid w:val="00C7005E"/>
    <w:rsid w:val="00E71490"/>
    <w:rsid w:val="00FC09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5712B"/>
  <w15:chartTrackingRefBased/>
  <w15:docId w15:val="{E91FDFA3-2BE6-47C9-BEB7-7FE8D092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A550F"/>
    <w:pPr>
      <w:autoSpaceDE w:val="0"/>
      <w:autoSpaceDN w:val="0"/>
      <w:adjustRightInd w:val="0"/>
      <w:spacing w:after="0" w:line="240" w:lineRule="auto"/>
    </w:pPr>
    <w:rPr>
      <w:rFonts w:ascii="English111 Adagio BT" w:hAnsi="English111 Adagio BT" w:cs="English111 Adagio BT"/>
      <w:color w:val="000000"/>
      <w:sz w:val="24"/>
      <w:szCs w:val="24"/>
    </w:rPr>
  </w:style>
  <w:style w:type="paragraph" w:styleId="Paragrafoelenco">
    <w:name w:val="List Paragraph"/>
    <w:basedOn w:val="Normale"/>
    <w:uiPriority w:val="34"/>
    <w:qFormat/>
    <w:rsid w:val="004A550F"/>
    <w:pPr>
      <w:ind w:left="720"/>
      <w:contextualSpacing/>
    </w:pPr>
  </w:style>
  <w:style w:type="paragraph" w:styleId="Nessunaspaziatura">
    <w:name w:val="No Spacing"/>
    <w:uiPriority w:val="1"/>
    <w:qFormat/>
    <w:rsid w:val="004A550F"/>
    <w:pPr>
      <w:spacing w:after="0" w:line="240" w:lineRule="auto"/>
    </w:pPr>
  </w:style>
  <w:style w:type="paragraph" w:styleId="Intestazione">
    <w:name w:val="header"/>
    <w:basedOn w:val="Normale"/>
    <w:link w:val="IntestazioneCarattere"/>
    <w:uiPriority w:val="99"/>
    <w:unhideWhenUsed/>
    <w:rsid w:val="009E780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E780E"/>
  </w:style>
  <w:style w:type="paragraph" w:styleId="Pidipagina">
    <w:name w:val="footer"/>
    <w:basedOn w:val="Normale"/>
    <w:link w:val="PidipaginaCarattere"/>
    <w:uiPriority w:val="99"/>
    <w:unhideWhenUsed/>
    <w:rsid w:val="009E780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7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0667">
      <w:bodyDiv w:val="1"/>
      <w:marLeft w:val="0"/>
      <w:marRight w:val="0"/>
      <w:marTop w:val="0"/>
      <w:marBottom w:val="0"/>
      <w:divBdr>
        <w:top w:val="none" w:sz="0" w:space="0" w:color="auto"/>
        <w:left w:val="none" w:sz="0" w:space="0" w:color="auto"/>
        <w:bottom w:val="none" w:sz="0" w:space="0" w:color="auto"/>
        <w:right w:val="none" w:sz="0" w:space="0" w:color="auto"/>
      </w:divBdr>
    </w:div>
    <w:div w:id="80152741">
      <w:bodyDiv w:val="1"/>
      <w:marLeft w:val="0"/>
      <w:marRight w:val="0"/>
      <w:marTop w:val="0"/>
      <w:marBottom w:val="0"/>
      <w:divBdr>
        <w:top w:val="none" w:sz="0" w:space="0" w:color="auto"/>
        <w:left w:val="none" w:sz="0" w:space="0" w:color="auto"/>
        <w:bottom w:val="none" w:sz="0" w:space="0" w:color="auto"/>
        <w:right w:val="none" w:sz="0" w:space="0" w:color="auto"/>
      </w:divBdr>
    </w:div>
    <w:div w:id="32690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1338</Words>
  <Characters>7627</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 Tomassini</dc:creator>
  <cp:keywords/>
  <dc:description/>
  <cp:lastModifiedBy>Elena Bracchi</cp:lastModifiedBy>
  <cp:revision>7</cp:revision>
  <dcterms:created xsi:type="dcterms:W3CDTF">2023-02-15T22:56:00Z</dcterms:created>
  <dcterms:modified xsi:type="dcterms:W3CDTF">2023-03-07T10:36:00Z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2023-02-15T23:16:01Z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cea3fc53-df01-43a5-8d75-e88b0dc0d83f</vt:lpwstr>
  </property>
  <property fmtid="{D5CDD505-2E9C-101B-9397-08002B2CF9AE}" pid="7" name="MSIP_Label_defa4170-0d19-0005-0004-bc88714345d2_ActionId">
    <vt:lpwstr>4aff2a45-0472-4d50-b7b9-e7dec451a4dd</vt:lpwstr>
  </property>
  <property fmtid="{D5CDD505-2E9C-101B-9397-08002B2CF9AE}" pid="8" name="MSIP_Label_defa4170-0d19-0005-0004-bc88714345d2_ContentBits">
    <vt:lpwstr>0</vt:lpwstr>
  </property>
</Properties>
</file>