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5DB24" w14:textId="77777777" w:rsidR="000D7FF7" w:rsidRPr="00B273ED" w:rsidRDefault="000D7FF7" w:rsidP="000D7FF7">
      <w:pPr>
        <w:pStyle w:val="Nessunaspaziatura"/>
        <w:jc w:val="center"/>
        <w:rPr>
          <w:rFonts w:ascii="AR DECODE" w:hAnsi="AR DECODE"/>
          <w:b/>
          <w:sz w:val="36"/>
          <w:szCs w:val="36"/>
        </w:rPr>
      </w:pPr>
      <w:r w:rsidRPr="00B273ED">
        <w:rPr>
          <w:rFonts w:ascii="AR DECODE" w:hAnsi="AR DECODE"/>
          <w:b/>
          <w:sz w:val="36"/>
          <w:szCs w:val="36"/>
        </w:rPr>
        <w:t>Ministero dell’Istruzione dell’Università e della Ricerca</w:t>
      </w:r>
    </w:p>
    <w:p w14:paraId="6BC4A647" w14:textId="20C3A427" w:rsidR="000D7FF7" w:rsidRDefault="000D7FF7" w:rsidP="000D7FF7">
      <w:pPr>
        <w:pStyle w:val="Nessunaspaziatura"/>
        <w:jc w:val="center"/>
        <w:rPr>
          <w:b/>
          <w:bCs/>
        </w:rPr>
      </w:pPr>
      <w:r>
        <w:rPr>
          <w:b/>
          <w:bCs/>
        </w:rPr>
        <w:t xml:space="preserve">SIMULAZIONE </w:t>
      </w:r>
      <w:r w:rsidRPr="00486EA6">
        <w:rPr>
          <w:b/>
          <w:bCs/>
        </w:rPr>
        <w:t>ESAME DI STATO DI ISTRUZIONE SECONDARIA SUPERIORE</w:t>
      </w:r>
    </w:p>
    <w:p w14:paraId="722BE674" w14:textId="77777777" w:rsidR="000D7FF7" w:rsidRPr="00633462" w:rsidRDefault="000D7FF7" w:rsidP="000D7FF7">
      <w:pPr>
        <w:pStyle w:val="Nessunaspaziatura"/>
        <w:jc w:val="center"/>
        <w:rPr>
          <w:sz w:val="16"/>
          <w:szCs w:val="16"/>
        </w:rPr>
      </w:pPr>
    </w:p>
    <w:p w14:paraId="1934E94D" w14:textId="02AB77B3" w:rsidR="000D7FF7" w:rsidRPr="000D7FF7" w:rsidRDefault="000D7FF7" w:rsidP="000D7FF7">
      <w:pPr>
        <w:pStyle w:val="Nessunaspaziatura"/>
        <w:jc w:val="center"/>
      </w:pPr>
      <w:r w:rsidRPr="000D7FF7">
        <w:rPr>
          <w:b/>
        </w:rPr>
        <w:t>Indirizzo</w:t>
      </w:r>
      <w:r w:rsidRPr="000D7FF7">
        <w:t>: INFORMATICA E TELECOMUNICAZIONI</w:t>
      </w:r>
    </w:p>
    <w:p w14:paraId="1DE6FDE0" w14:textId="071BC0E8" w:rsidR="000D7FF7" w:rsidRPr="000D7FF7" w:rsidRDefault="000D7FF7" w:rsidP="000D7FF7">
      <w:pPr>
        <w:pStyle w:val="Nessunaspaziatura"/>
        <w:jc w:val="center"/>
      </w:pPr>
      <w:r w:rsidRPr="000D7FF7">
        <w:rPr>
          <w:b/>
        </w:rPr>
        <w:t>ARTICOLAZIONE</w:t>
      </w:r>
      <w:r>
        <w:t>:</w:t>
      </w:r>
      <w:r w:rsidRPr="000D7FF7">
        <w:t xml:space="preserve"> TELECOMUNICAZIONI</w:t>
      </w:r>
    </w:p>
    <w:p w14:paraId="41A6381E" w14:textId="39C5B53A" w:rsidR="000D7FF7" w:rsidRPr="000D7FF7" w:rsidRDefault="000D7FF7" w:rsidP="000D7FF7">
      <w:pPr>
        <w:pStyle w:val="Nessunaspaziatura"/>
        <w:jc w:val="center"/>
      </w:pPr>
      <w:r w:rsidRPr="000D7FF7">
        <w:rPr>
          <w:b/>
        </w:rPr>
        <w:t>Tema di</w:t>
      </w:r>
      <w:r w:rsidRPr="000D7FF7">
        <w:t>: TELECOMUNICAZIONI</w:t>
      </w:r>
    </w:p>
    <w:p w14:paraId="42D69F32" w14:textId="77777777" w:rsidR="0010569E" w:rsidRDefault="0010569E" w:rsidP="0010569E">
      <w:pPr>
        <w:pStyle w:val="Nessunaspaziatura"/>
        <w:jc w:val="both"/>
        <w:rPr>
          <w:rFonts w:ascii="Garamond" w:hAnsi="Garamond"/>
          <w:b/>
          <w:bCs/>
          <w:iCs/>
          <w:sz w:val="20"/>
          <w:szCs w:val="20"/>
        </w:rPr>
      </w:pPr>
    </w:p>
    <w:p w14:paraId="22B4FCBE" w14:textId="77777777" w:rsidR="00C6410A" w:rsidRPr="004A1812" w:rsidRDefault="005F2D51" w:rsidP="005F2D51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color w:val="231F20"/>
          <w:sz w:val="20"/>
          <w:szCs w:val="20"/>
        </w:rPr>
      </w:pPr>
      <w:r>
        <w:rPr>
          <w:rFonts w:ascii="Garamond" w:hAnsi="Garamond" w:cs="Times New Roman"/>
          <w:color w:val="231F20"/>
          <w:sz w:val="20"/>
          <w:szCs w:val="20"/>
        </w:rPr>
        <w:t>Si vuole d</w:t>
      </w:r>
      <w:r w:rsidR="00C6410A" w:rsidRPr="004A1812">
        <w:rPr>
          <w:rFonts w:ascii="Garamond" w:hAnsi="Garamond" w:cs="Times New Roman"/>
          <w:color w:val="231F20"/>
          <w:sz w:val="20"/>
          <w:szCs w:val="20"/>
        </w:rPr>
        <w:t xml:space="preserve">igitalizzare un segnale analogico </w:t>
      </w:r>
      <w:r w:rsidR="007E4C34" w:rsidRPr="004A1812">
        <w:rPr>
          <w:rFonts w:ascii="Garamond" w:hAnsi="Garamond" w:cs="Times New Roman"/>
          <w:i/>
          <w:iCs/>
          <w:color w:val="231F20"/>
          <w:sz w:val="20"/>
          <w:szCs w:val="20"/>
        </w:rPr>
        <w:t>s</w:t>
      </w:r>
      <w:r w:rsidR="00C6410A" w:rsidRPr="004A1812">
        <w:rPr>
          <w:rFonts w:ascii="Garamond" w:hAnsi="Garamond" w:cs="Times New Roman"/>
          <w:color w:val="231F20"/>
          <w:sz w:val="20"/>
          <w:szCs w:val="20"/>
        </w:rPr>
        <w:t>(</w:t>
      </w:r>
      <w:r w:rsidR="00C6410A" w:rsidRPr="004A1812">
        <w:rPr>
          <w:rFonts w:ascii="Garamond" w:hAnsi="Garamond" w:cs="Times New Roman"/>
          <w:i/>
          <w:iCs/>
          <w:color w:val="231F20"/>
          <w:sz w:val="20"/>
          <w:szCs w:val="20"/>
        </w:rPr>
        <w:t>t</w:t>
      </w:r>
      <w:r w:rsidR="00C6410A" w:rsidRPr="004A1812">
        <w:rPr>
          <w:rFonts w:ascii="Garamond" w:hAnsi="Garamond" w:cs="Times New Roman"/>
          <w:color w:val="231F20"/>
          <w:sz w:val="20"/>
          <w:szCs w:val="20"/>
        </w:rPr>
        <w:t>)</w:t>
      </w:r>
      <w:r w:rsidR="0031590C" w:rsidRPr="004A1812">
        <w:rPr>
          <w:rFonts w:ascii="Garamond" w:hAnsi="Garamond" w:cs="Times New Roman"/>
          <w:color w:val="231F20"/>
          <w:sz w:val="20"/>
          <w:szCs w:val="20"/>
        </w:rPr>
        <w:t>,</w:t>
      </w:r>
      <w:r w:rsidR="00C6410A" w:rsidRPr="004A1812">
        <w:rPr>
          <w:rFonts w:ascii="Garamond" w:hAnsi="Garamond" w:cs="Times New Roman"/>
          <w:color w:val="231F20"/>
          <w:sz w:val="20"/>
          <w:szCs w:val="20"/>
        </w:rPr>
        <w:t xml:space="preserve"> avente una banda </w:t>
      </w:r>
      <w:r w:rsidR="00C6410A" w:rsidRPr="004A1812">
        <w:rPr>
          <w:rFonts w:ascii="Garamond" w:hAnsi="Garamond" w:cs="Times New Roman"/>
          <w:i/>
          <w:iCs/>
          <w:color w:val="231F20"/>
          <w:sz w:val="20"/>
          <w:szCs w:val="20"/>
        </w:rPr>
        <w:t xml:space="preserve">B </w:t>
      </w:r>
      <w:r w:rsidR="00C6410A" w:rsidRPr="004A1812">
        <w:rPr>
          <w:rFonts w:ascii="Garamond" w:hAnsi="Garamond" w:cs="Times New Roman"/>
          <w:color w:val="231F20"/>
          <w:sz w:val="20"/>
          <w:szCs w:val="20"/>
        </w:rPr>
        <w:t xml:space="preserve">che si estende da 0 a 5500 Hz </w:t>
      </w:r>
      <w:r w:rsidR="0031590C" w:rsidRPr="004A1812">
        <w:rPr>
          <w:rFonts w:ascii="Garamond" w:hAnsi="Garamond" w:cs="Times New Roman"/>
          <w:color w:val="231F20"/>
          <w:sz w:val="20"/>
          <w:szCs w:val="20"/>
        </w:rPr>
        <w:t>e i</w:t>
      </w:r>
      <w:r w:rsidR="00C6410A" w:rsidRPr="004A1812">
        <w:rPr>
          <w:rFonts w:ascii="Garamond" w:hAnsi="Garamond" w:cs="Times New Roman"/>
          <w:color w:val="231F20"/>
          <w:sz w:val="20"/>
          <w:szCs w:val="20"/>
        </w:rPr>
        <w:t xml:space="preserve"> valori istantanei compresi tra </w:t>
      </w:r>
      <w:proofErr w:type="spellStart"/>
      <w:r w:rsidR="00C6410A" w:rsidRPr="004A1812">
        <w:rPr>
          <w:rFonts w:ascii="Garamond" w:hAnsi="Garamond" w:cs="Times New Roman"/>
          <w:iCs/>
          <w:color w:val="231F20"/>
          <w:sz w:val="20"/>
          <w:szCs w:val="20"/>
        </w:rPr>
        <w:t>V</w:t>
      </w:r>
      <w:r w:rsidR="00C6410A" w:rsidRPr="004A1812">
        <w:rPr>
          <w:rFonts w:ascii="Garamond" w:hAnsi="Garamond" w:cs="Times New Roman"/>
          <w:color w:val="231F20"/>
          <w:sz w:val="20"/>
          <w:szCs w:val="20"/>
          <w:vertAlign w:val="subscript"/>
        </w:rPr>
        <w:t>max</w:t>
      </w:r>
      <w:proofErr w:type="spellEnd"/>
      <w:r w:rsidR="00C6410A" w:rsidRPr="004A1812">
        <w:rPr>
          <w:rFonts w:ascii="Garamond" w:hAnsi="Garamond" w:cs="MathematicalPi-One"/>
          <w:color w:val="231F20"/>
          <w:sz w:val="20"/>
          <w:szCs w:val="20"/>
        </w:rPr>
        <w:t>=</w:t>
      </w:r>
      <w:r w:rsidR="00C6410A" w:rsidRPr="004A1812">
        <w:rPr>
          <w:rFonts w:ascii="Garamond" w:hAnsi="Garamond" w:cs="Times New Roman"/>
          <w:color w:val="231F20"/>
          <w:sz w:val="20"/>
          <w:szCs w:val="20"/>
        </w:rPr>
        <w:t xml:space="preserve">3 V e </w:t>
      </w:r>
      <w:proofErr w:type="spellStart"/>
      <w:r w:rsidR="00C6410A" w:rsidRPr="004A1812">
        <w:rPr>
          <w:rFonts w:ascii="Garamond" w:hAnsi="Garamond" w:cs="Times New Roman"/>
          <w:iCs/>
          <w:color w:val="231F20"/>
          <w:sz w:val="20"/>
          <w:szCs w:val="20"/>
        </w:rPr>
        <w:t>V</w:t>
      </w:r>
      <w:r w:rsidR="00C6410A" w:rsidRPr="004A1812">
        <w:rPr>
          <w:rFonts w:ascii="Garamond" w:hAnsi="Garamond" w:cs="Times New Roman"/>
          <w:color w:val="231F20"/>
          <w:sz w:val="20"/>
          <w:szCs w:val="20"/>
          <w:vertAlign w:val="subscript"/>
        </w:rPr>
        <w:t>min</w:t>
      </w:r>
      <w:proofErr w:type="spellEnd"/>
      <w:r w:rsidR="00C6410A" w:rsidRPr="004A1812">
        <w:rPr>
          <w:rFonts w:ascii="Garamond" w:hAnsi="Garamond" w:cs="MathematicalPi-One"/>
          <w:color w:val="231F20"/>
          <w:sz w:val="20"/>
          <w:szCs w:val="20"/>
        </w:rPr>
        <w:t xml:space="preserve">= </w:t>
      </w:r>
      <w:r w:rsidR="00C6410A" w:rsidRPr="004A1812">
        <w:rPr>
          <w:rFonts w:ascii="Garamond" w:hAnsi="Garamond" w:cs="Times New Roman"/>
          <w:color w:val="231F20"/>
          <w:sz w:val="20"/>
          <w:szCs w:val="20"/>
        </w:rPr>
        <w:t>–3 V</w:t>
      </w:r>
      <w:r>
        <w:rPr>
          <w:rFonts w:ascii="Garamond" w:hAnsi="Garamond" w:cs="Times New Roman"/>
          <w:color w:val="231F20"/>
          <w:sz w:val="20"/>
          <w:szCs w:val="20"/>
        </w:rPr>
        <w:t xml:space="preserve">. </w:t>
      </w:r>
      <w:r w:rsidR="00C6410A" w:rsidRPr="004A1812">
        <w:rPr>
          <w:rFonts w:ascii="Garamond" w:hAnsi="Garamond" w:cs="Times New Roman"/>
          <w:color w:val="231F20"/>
          <w:sz w:val="20"/>
          <w:szCs w:val="20"/>
        </w:rPr>
        <w:t>Supponendo una quantizzazione lineare, il candidato, formulata ogni ipotesi a</w:t>
      </w:r>
      <w:r w:rsidR="00302B32" w:rsidRPr="004A1812">
        <w:rPr>
          <w:rFonts w:ascii="Garamond" w:hAnsi="Garamond" w:cs="Times New Roman"/>
          <w:color w:val="231F20"/>
          <w:sz w:val="20"/>
          <w:szCs w:val="20"/>
        </w:rPr>
        <w:t>ggiuntiva che ritiene opportuna e</w:t>
      </w:r>
      <w:r w:rsidR="00C6410A" w:rsidRPr="004A1812">
        <w:rPr>
          <w:rFonts w:ascii="Garamond" w:hAnsi="Garamond" w:cs="Times New Roman"/>
          <w:color w:val="231F20"/>
          <w:sz w:val="20"/>
          <w:szCs w:val="20"/>
        </w:rPr>
        <w:t xml:space="preserve"> </w:t>
      </w:r>
      <w:r w:rsidR="00C57503" w:rsidRPr="004A1812">
        <w:rPr>
          <w:rFonts w:ascii="Garamond" w:hAnsi="Garamond" w:cs="Times New Roman"/>
          <w:color w:val="231F20"/>
          <w:sz w:val="20"/>
          <w:szCs w:val="20"/>
        </w:rPr>
        <w:t>descritto il processo di digitalizzazione del segnale illustrandone le caratteristiche salienti</w:t>
      </w:r>
      <w:r w:rsidR="00302B32" w:rsidRPr="004A1812">
        <w:rPr>
          <w:rFonts w:ascii="Garamond" w:hAnsi="Garamond" w:cs="Times New Roman"/>
          <w:color w:val="231F20"/>
          <w:sz w:val="20"/>
          <w:szCs w:val="20"/>
        </w:rPr>
        <w:t>, determini</w:t>
      </w:r>
      <w:r w:rsidR="00C6410A" w:rsidRPr="004A1812">
        <w:rPr>
          <w:rFonts w:ascii="Garamond" w:hAnsi="Garamond" w:cs="Times New Roman"/>
          <w:color w:val="231F20"/>
          <w:sz w:val="20"/>
          <w:szCs w:val="20"/>
        </w:rPr>
        <w:t>:</w:t>
      </w:r>
    </w:p>
    <w:p w14:paraId="1450D6B3" w14:textId="77777777" w:rsidR="00C6410A" w:rsidRPr="004A1812" w:rsidRDefault="00C6410A" w:rsidP="00C6410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color w:val="231F20"/>
          <w:sz w:val="20"/>
          <w:szCs w:val="20"/>
        </w:rPr>
      </w:pPr>
      <w:r w:rsidRPr="004A1812">
        <w:rPr>
          <w:rFonts w:ascii="Garamond" w:hAnsi="Garamond" w:cs="Times New Roman"/>
          <w:color w:val="231F20"/>
          <w:sz w:val="20"/>
          <w:szCs w:val="20"/>
        </w:rPr>
        <w:t>la minima frequenza di campionamento affinché il segnale possa essere correttamente ricostruito;</w:t>
      </w:r>
    </w:p>
    <w:p w14:paraId="7C49440D" w14:textId="77777777" w:rsidR="00C6410A" w:rsidRPr="004A1812" w:rsidRDefault="00C6410A" w:rsidP="00C6410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color w:val="231F20"/>
          <w:sz w:val="20"/>
          <w:szCs w:val="20"/>
        </w:rPr>
      </w:pPr>
      <w:r w:rsidRPr="004A1812">
        <w:rPr>
          <w:rFonts w:ascii="Garamond" w:hAnsi="Garamond" w:cs="Times New Roman"/>
          <w:color w:val="231F20"/>
          <w:sz w:val="20"/>
          <w:szCs w:val="20"/>
        </w:rPr>
        <w:t xml:space="preserve">l’intervallo </w:t>
      </w:r>
      <w:r w:rsidR="007E4C34" w:rsidRPr="004A1812">
        <w:rPr>
          <w:rFonts w:ascii="Garamond" w:hAnsi="Garamond" w:cs="Times New Roman"/>
          <w:color w:val="231F20"/>
          <w:sz w:val="20"/>
          <w:szCs w:val="20"/>
        </w:rPr>
        <w:t>temporale</w:t>
      </w:r>
      <w:r w:rsidRPr="004A1812">
        <w:rPr>
          <w:rFonts w:ascii="Garamond" w:hAnsi="Garamond" w:cs="Times New Roman"/>
          <w:color w:val="231F20"/>
          <w:sz w:val="20"/>
          <w:szCs w:val="20"/>
        </w:rPr>
        <w:t xml:space="preserve"> tra un campione e l’altro corrispondente alla minima frequenza di campionamento;</w:t>
      </w:r>
    </w:p>
    <w:p w14:paraId="21C49B50" w14:textId="77777777" w:rsidR="00C6410A" w:rsidRPr="004A1812" w:rsidRDefault="00C6410A" w:rsidP="00C6410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color w:val="231F20"/>
          <w:sz w:val="20"/>
          <w:szCs w:val="20"/>
        </w:rPr>
      </w:pPr>
      <w:r w:rsidRPr="004A1812">
        <w:rPr>
          <w:rFonts w:ascii="Garamond" w:hAnsi="Garamond" w:cs="Times New Roman"/>
          <w:color w:val="231F20"/>
          <w:sz w:val="20"/>
          <w:szCs w:val="20"/>
        </w:rPr>
        <w:t>il numero di livelli affinché l’errore di quantizzazione sia contenuto entro 0,02 V;</w:t>
      </w:r>
    </w:p>
    <w:p w14:paraId="0E8717D1" w14:textId="77777777" w:rsidR="00C6410A" w:rsidRPr="004A1812" w:rsidRDefault="00C6410A" w:rsidP="00C6410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color w:val="231F20"/>
          <w:sz w:val="20"/>
          <w:szCs w:val="20"/>
        </w:rPr>
      </w:pPr>
      <w:r w:rsidRPr="004A1812">
        <w:rPr>
          <w:rFonts w:ascii="Garamond" w:hAnsi="Garamond" w:cs="Times New Roman"/>
          <w:color w:val="231F20"/>
          <w:sz w:val="20"/>
          <w:szCs w:val="20"/>
        </w:rPr>
        <w:t>la lunghezza del codice necess</w:t>
      </w:r>
      <w:r w:rsidR="00F00F64" w:rsidRPr="004A1812">
        <w:rPr>
          <w:rFonts w:ascii="Garamond" w:hAnsi="Garamond" w:cs="Times New Roman"/>
          <w:color w:val="231F20"/>
          <w:sz w:val="20"/>
          <w:szCs w:val="20"/>
        </w:rPr>
        <w:t>aria alla codifica dei campioni.</w:t>
      </w:r>
    </w:p>
    <w:p w14:paraId="6FA978E7" w14:textId="77777777" w:rsidR="00BD0DF5" w:rsidRPr="004A1812" w:rsidRDefault="00BD0DF5" w:rsidP="00BD0DF5">
      <w:pPr>
        <w:pStyle w:val="Default"/>
        <w:jc w:val="both"/>
        <w:rPr>
          <w:rFonts w:ascii="Garamond" w:hAnsi="Garamond" w:cs="Times New Roman"/>
          <w:b/>
          <w:bCs/>
          <w:i/>
          <w:iCs/>
          <w:color w:val="auto"/>
          <w:sz w:val="20"/>
          <w:szCs w:val="20"/>
        </w:rPr>
      </w:pPr>
    </w:p>
    <w:p w14:paraId="539016CD" w14:textId="77777777" w:rsidR="00CA7F84" w:rsidRDefault="00CA7F84" w:rsidP="00C6410A">
      <w:p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14:paraId="06F249E5" w14:textId="77777777" w:rsidR="000D7FF7" w:rsidRDefault="000D7FF7" w:rsidP="00C6410A">
      <w:p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14:paraId="180997C2" w14:textId="77777777" w:rsidR="000D7FF7" w:rsidRDefault="000D7FF7" w:rsidP="00C6410A">
      <w:p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14:paraId="430F9E7B" w14:textId="77777777" w:rsidR="000D7FF7" w:rsidRDefault="000D7FF7" w:rsidP="00C6410A">
      <w:p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14:paraId="493FA694" w14:textId="77777777" w:rsidR="000D7FF7" w:rsidRDefault="000D7FF7" w:rsidP="00C6410A">
      <w:p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14:paraId="29E66A10" w14:textId="77777777" w:rsidR="000D7FF7" w:rsidRDefault="000D7FF7" w:rsidP="00C6410A">
      <w:p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14:paraId="142A2940" w14:textId="77777777" w:rsidR="000D7FF7" w:rsidRDefault="000D7FF7" w:rsidP="00C6410A">
      <w:p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14:paraId="307D3E1D" w14:textId="77777777" w:rsidR="000D7FF7" w:rsidRDefault="000D7FF7" w:rsidP="00C6410A">
      <w:p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14:paraId="4FC4AB69" w14:textId="77777777" w:rsidR="000D7FF7" w:rsidRDefault="000D7FF7" w:rsidP="00C6410A">
      <w:p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14:paraId="27873E8D" w14:textId="77777777" w:rsidR="000D7FF7" w:rsidRPr="00D32092" w:rsidRDefault="000D7FF7" w:rsidP="000D7FF7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________________________________________________</w:t>
      </w:r>
    </w:p>
    <w:p w14:paraId="0A777022" w14:textId="77777777" w:rsidR="000D7FF7" w:rsidRPr="000D7FF7" w:rsidRDefault="000D7FF7" w:rsidP="000D7FF7">
      <w:pPr>
        <w:pStyle w:val="Nessunaspaziatura"/>
        <w:jc w:val="both"/>
        <w:rPr>
          <w:rFonts w:ascii="Garamond" w:hAnsi="Garamond"/>
          <w:sz w:val="18"/>
          <w:szCs w:val="18"/>
        </w:rPr>
      </w:pPr>
      <w:r w:rsidRPr="000D7FF7">
        <w:rPr>
          <w:rFonts w:ascii="Garamond" w:hAnsi="Garamond"/>
          <w:sz w:val="18"/>
          <w:szCs w:val="18"/>
        </w:rPr>
        <w:t xml:space="preserve">Durata massima della prova: 6 ore. </w:t>
      </w:r>
    </w:p>
    <w:p w14:paraId="231571B7" w14:textId="77777777" w:rsidR="000D7FF7" w:rsidRPr="000D7FF7" w:rsidRDefault="000D7FF7" w:rsidP="000D7FF7">
      <w:pPr>
        <w:pStyle w:val="Nessunaspaziatura"/>
        <w:jc w:val="both"/>
        <w:rPr>
          <w:rFonts w:ascii="Garamond" w:hAnsi="Garamond"/>
          <w:sz w:val="18"/>
          <w:szCs w:val="18"/>
        </w:rPr>
      </w:pPr>
      <w:r w:rsidRPr="000D7FF7">
        <w:rPr>
          <w:rFonts w:ascii="Garamond" w:hAnsi="Garamond"/>
          <w:sz w:val="18"/>
          <w:szCs w:val="18"/>
        </w:rPr>
        <w:t xml:space="preserve">È consentito l’uso di manuali tecnici e di calcolatrice non programmabile. </w:t>
      </w:r>
    </w:p>
    <w:p w14:paraId="08B83726" w14:textId="77777777" w:rsidR="000D7FF7" w:rsidRPr="000D7FF7" w:rsidRDefault="000D7FF7" w:rsidP="000D7FF7">
      <w:pPr>
        <w:pStyle w:val="Nessunaspaziatura"/>
        <w:jc w:val="both"/>
        <w:rPr>
          <w:rFonts w:ascii="Garamond" w:hAnsi="Garamond"/>
          <w:sz w:val="18"/>
          <w:szCs w:val="18"/>
        </w:rPr>
      </w:pPr>
      <w:r w:rsidRPr="000D7FF7">
        <w:rPr>
          <w:rFonts w:ascii="Garamond" w:hAnsi="Garamond"/>
          <w:sz w:val="18"/>
          <w:szCs w:val="18"/>
        </w:rPr>
        <w:t xml:space="preserve">È consentito l’uso del dizionario bilingue (italiano-lingua del paese di provenienza) per i candidati di madrelingua non italiana. </w:t>
      </w:r>
    </w:p>
    <w:p w14:paraId="1C373AFB" w14:textId="77777777" w:rsidR="000D7FF7" w:rsidRPr="004A1812" w:rsidRDefault="000D7FF7" w:rsidP="00C6410A">
      <w:p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14:paraId="59C78B11" w14:textId="6BD91387" w:rsidR="00C6410A" w:rsidRPr="00085E74" w:rsidRDefault="00BD0DF5" w:rsidP="00085E74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</w:rPr>
      </w:pPr>
      <w:r w:rsidRPr="00085E74">
        <w:rPr>
          <w:rFonts w:ascii="Garamond" w:hAnsi="Garamond"/>
          <w:b/>
        </w:rPr>
        <w:lastRenderedPageBreak/>
        <w:t>SOLUZIONE</w:t>
      </w:r>
    </w:p>
    <w:p w14:paraId="572EE7C9" w14:textId="77777777" w:rsidR="00BD0DF5" w:rsidRPr="004A1812" w:rsidRDefault="00BD0DF5" w:rsidP="00BD0DF5">
      <w:pPr>
        <w:pStyle w:val="Nessunaspaziatur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sz w:val="20"/>
          <w:szCs w:val="20"/>
        </w:rPr>
        <w:t xml:space="preserve">La maggior parte delle informazioni </w:t>
      </w:r>
      <w:r w:rsidR="00A53590" w:rsidRPr="004A1812">
        <w:rPr>
          <w:rFonts w:ascii="Garamond" w:hAnsi="Garamond"/>
          <w:sz w:val="20"/>
          <w:szCs w:val="20"/>
        </w:rPr>
        <w:t>di origine sono</w:t>
      </w:r>
      <w:r w:rsidRPr="004A1812">
        <w:rPr>
          <w:rFonts w:ascii="Garamond" w:hAnsi="Garamond"/>
          <w:sz w:val="20"/>
          <w:szCs w:val="20"/>
        </w:rPr>
        <w:t xml:space="preserve"> </w:t>
      </w:r>
      <w:r w:rsidR="00A53590" w:rsidRPr="004A1812">
        <w:rPr>
          <w:rFonts w:ascii="Garamond" w:hAnsi="Garamond"/>
          <w:sz w:val="20"/>
          <w:szCs w:val="20"/>
        </w:rPr>
        <w:t>di tipo</w:t>
      </w:r>
      <w:r w:rsidRPr="004A1812">
        <w:rPr>
          <w:rFonts w:ascii="Garamond" w:hAnsi="Garamond"/>
          <w:sz w:val="20"/>
          <w:szCs w:val="20"/>
        </w:rPr>
        <w:t xml:space="preserve"> analogic</w:t>
      </w:r>
      <w:r w:rsidR="00A53590" w:rsidRPr="004A1812">
        <w:rPr>
          <w:rFonts w:ascii="Garamond" w:hAnsi="Garamond"/>
          <w:sz w:val="20"/>
          <w:szCs w:val="20"/>
        </w:rPr>
        <w:t xml:space="preserve">o, come ad esempio </w:t>
      </w:r>
      <w:r w:rsidRPr="004A1812">
        <w:rPr>
          <w:rFonts w:ascii="Garamond" w:hAnsi="Garamond"/>
          <w:sz w:val="20"/>
          <w:szCs w:val="20"/>
        </w:rPr>
        <w:t xml:space="preserve">il </w:t>
      </w:r>
      <w:r w:rsidR="00A53590" w:rsidRPr="004A1812">
        <w:rPr>
          <w:rFonts w:ascii="Garamond" w:hAnsi="Garamond"/>
          <w:sz w:val="20"/>
          <w:szCs w:val="20"/>
        </w:rPr>
        <w:t>segnale</w:t>
      </w:r>
      <w:r w:rsidRPr="004A1812">
        <w:rPr>
          <w:rFonts w:ascii="Garamond" w:hAnsi="Garamond"/>
          <w:sz w:val="20"/>
          <w:szCs w:val="20"/>
        </w:rPr>
        <w:t xml:space="preserve"> </w:t>
      </w:r>
      <w:r w:rsidR="00A53590" w:rsidRPr="004A1812">
        <w:rPr>
          <w:rFonts w:ascii="Garamond" w:hAnsi="Garamond"/>
          <w:sz w:val="20"/>
          <w:szCs w:val="20"/>
        </w:rPr>
        <w:t>generato</w:t>
      </w:r>
      <w:r w:rsidRPr="004A1812">
        <w:rPr>
          <w:rFonts w:ascii="Garamond" w:hAnsi="Garamond"/>
          <w:sz w:val="20"/>
          <w:szCs w:val="20"/>
        </w:rPr>
        <w:t xml:space="preserve"> da un microfono, che riproduce la variazione nel tempo della pressione che le onde sonore esercitano sulla sua membrana. </w:t>
      </w:r>
      <w:r w:rsidRPr="004A1812">
        <w:rPr>
          <w:rFonts w:ascii="Garamond" w:hAnsi="Garamond" w:cs="CMR10"/>
          <w:sz w:val="20"/>
          <w:szCs w:val="20"/>
        </w:rPr>
        <w:t>Tuttavia, essendo</w:t>
      </w:r>
      <w:r w:rsidR="00A53590" w:rsidRPr="004A1812">
        <w:rPr>
          <w:rFonts w:ascii="Garamond" w:hAnsi="Garamond" w:cs="CMR10"/>
          <w:sz w:val="20"/>
          <w:szCs w:val="20"/>
        </w:rPr>
        <w:t xml:space="preserve"> nei processi di elaborazione e trasmissione </w:t>
      </w:r>
      <w:r w:rsidR="00216610" w:rsidRPr="004A1812">
        <w:rPr>
          <w:rFonts w:ascii="Garamond" w:hAnsi="Garamond" w:cs="CMR10"/>
          <w:sz w:val="20"/>
          <w:szCs w:val="20"/>
        </w:rPr>
        <w:t>dei segnali</w:t>
      </w:r>
      <w:r w:rsidRPr="004A1812">
        <w:rPr>
          <w:rFonts w:ascii="Garamond" w:hAnsi="Garamond" w:cs="CMR10"/>
          <w:sz w:val="20"/>
          <w:szCs w:val="20"/>
        </w:rPr>
        <w:t xml:space="preserve"> più conveniente</w:t>
      </w:r>
      <w:r w:rsidR="00216610" w:rsidRPr="004A1812">
        <w:rPr>
          <w:rFonts w:ascii="Garamond" w:hAnsi="Garamond" w:cs="CMR10"/>
          <w:sz w:val="20"/>
          <w:szCs w:val="20"/>
        </w:rPr>
        <w:t xml:space="preserve"> la tecnologia digitale</w:t>
      </w:r>
      <w:r w:rsidRPr="004A1812">
        <w:rPr>
          <w:rFonts w:ascii="Garamond" w:hAnsi="Garamond" w:cs="CMR10"/>
          <w:sz w:val="20"/>
          <w:szCs w:val="20"/>
        </w:rPr>
        <w:t xml:space="preserve">, </w:t>
      </w:r>
      <w:r w:rsidR="00A53590" w:rsidRPr="004A1812">
        <w:rPr>
          <w:rFonts w:ascii="Garamond" w:hAnsi="Garamond" w:cs="CMR10"/>
          <w:sz w:val="20"/>
          <w:szCs w:val="20"/>
        </w:rPr>
        <w:t>vengono</w:t>
      </w:r>
      <w:r w:rsidR="00216610" w:rsidRPr="004A1812">
        <w:rPr>
          <w:rFonts w:ascii="Garamond" w:hAnsi="Garamond" w:cs="CMR10"/>
          <w:sz w:val="20"/>
          <w:szCs w:val="20"/>
        </w:rPr>
        <w:t xml:space="preserve"> quasi sempre utilizzati sis</w:t>
      </w:r>
      <w:r w:rsidRPr="004A1812">
        <w:rPr>
          <w:rFonts w:ascii="Garamond" w:hAnsi="Garamond" w:cs="CMR10"/>
          <w:sz w:val="20"/>
          <w:szCs w:val="20"/>
        </w:rPr>
        <w:t xml:space="preserve">temi </w:t>
      </w:r>
      <w:r w:rsidR="00216610" w:rsidRPr="004A1812">
        <w:rPr>
          <w:rFonts w:ascii="Garamond" w:hAnsi="Garamond" w:cs="CMR10"/>
          <w:sz w:val="20"/>
          <w:szCs w:val="20"/>
        </w:rPr>
        <w:t>numerici: i segnali analogici, pertanto,</w:t>
      </w:r>
      <w:r w:rsidRPr="004A1812">
        <w:rPr>
          <w:rFonts w:ascii="Garamond" w:hAnsi="Garamond" w:cs="CMR10"/>
          <w:sz w:val="20"/>
          <w:szCs w:val="20"/>
        </w:rPr>
        <w:t xml:space="preserve"> </w:t>
      </w:r>
      <w:r w:rsidR="00216610" w:rsidRPr="004A1812">
        <w:rPr>
          <w:rFonts w:ascii="Garamond" w:hAnsi="Garamond" w:cs="CMR10"/>
          <w:sz w:val="20"/>
          <w:szCs w:val="20"/>
        </w:rPr>
        <w:t xml:space="preserve">devono essere trasformati in </w:t>
      </w:r>
      <w:r w:rsidR="00216610" w:rsidRPr="004A1812">
        <w:rPr>
          <w:rFonts w:ascii="Garamond" w:hAnsi="Garamond"/>
          <w:sz w:val="20"/>
          <w:szCs w:val="20"/>
        </w:rPr>
        <w:t>segnali digitali mediante</w:t>
      </w:r>
      <w:r w:rsidRPr="004A1812">
        <w:rPr>
          <w:rFonts w:ascii="Garamond" w:hAnsi="Garamond"/>
          <w:sz w:val="20"/>
          <w:szCs w:val="20"/>
        </w:rPr>
        <w:t xml:space="preserve"> una conversione </w:t>
      </w:r>
      <w:r w:rsidRPr="004A1812">
        <w:rPr>
          <w:rFonts w:ascii="Garamond" w:hAnsi="Garamond"/>
          <w:b/>
          <w:sz w:val="20"/>
          <w:szCs w:val="20"/>
        </w:rPr>
        <w:t>analogico-digitale</w:t>
      </w:r>
      <w:r w:rsidRPr="004A1812">
        <w:rPr>
          <w:rFonts w:ascii="Garamond" w:hAnsi="Garamond"/>
          <w:sz w:val="20"/>
          <w:szCs w:val="20"/>
        </w:rPr>
        <w:t xml:space="preserve">, </w:t>
      </w:r>
      <w:r w:rsidR="00216610" w:rsidRPr="004A1812">
        <w:rPr>
          <w:rFonts w:ascii="Garamond" w:hAnsi="Garamond"/>
          <w:sz w:val="20"/>
          <w:szCs w:val="20"/>
        </w:rPr>
        <w:t xml:space="preserve">che si </w:t>
      </w:r>
      <w:r w:rsidRPr="004A1812">
        <w:rPr>
          <w:rFonts w:ascii="Garamond" w:hAnsi="Garamond"/>
          <w:sz w:val="20"/>
          <w:szCs w:val="20"/>
        </w:rPr>
        <w:t xml:space="preserve">basa su tre operazioni fondamentali: </w:t>
      </w:r>
    </w:p>
    <w:p w14:paraId="3D7EF757" w14:textId="77777777" w:rsidR="00BD0DF5" w:rsidRPr="004A1812" w:rsidRDefault="00BD0DF5" w:rsidP="00BD0DF5">
      <w:pPr>
        <w:pStyle w:val="Nessunaspaziatura"/>
        <w:numPr>
          <w:ilvl w:val="0"/>
          <w:numId w:val="8"/>
        </w:numPr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iCs/>
          <w:sz w:val="20"/>
          <w:szCs w:val="20"/>
        </w:rPr>
        <w:t>campionamento</w:t>
      </w:r>
      <w:r w:rsidRPr="004A1812">
        <w:rPr>
          <w:rFonts w:ascii="Garamond" w:hAnsi="Garamond"/>
          <w:sz w:val="20"/>
          <w:szCs w:val="20"/>
        </w:rPr>
        <w:t>;</w:t>
      </w:r>
    </w:p>
    <w:p w14:paraId="4AE39EF8" w14:textId="77777777" w:rsidR="00BD0DF5" w:rsidRPr="004A1812" w:rsidRDefault="00BD0DF5" w:rsidP="00BD0DF5">
      <w:pPr>
        <w:pStyle w:val="Nessunaspaziatura"/>
        <w:numPr>
          <w:ilvl w:val="0"/>
          <w:numId w:val="8"/>
        </w:numPr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iCs/>
          <w:sz w:val="20"/>
          <w:szCs w:val="20"/>
        </w:rPr>
        <w:t>quantizzazione</w:t>
      </w:r>
      <w:r w:rsidRPr="004A1812">
        <w:rPr>
          <w:rFonts w:ascii="Garamond" w:hAnsi="Garamond"/>
          <w:sz w:val="20"/>
          <w:szCs w:val="20"/>
        </w:rPr>
        <w:t>;</w:t>
      </w:r>
    </w:p>
    <w:p w14:paraId="19566C2F" w14:textId="77777777" w:rsidR="00BD0DF5" w:rsidRPr="004A1812" w:rsidRDefault="00BD0DF5" w:rsidP="00BD0DF5">
      <w:pPr>
        <w:pStyle w:val="Nessunaspaziatura"/>
        <w:numPr>
          <w:ilvl w:val="0"/>
          <w:numId w:val="8"/>
        </w:numPr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sz w:val="20"/>
          <w:szCs w:val="20"/>
        </w:rPr>
        <w:t>codifica.</w:t>
      </w:r>
    </w:p>
    <w:p w14:paraId="2381039E" w14:textId="77777777" w:rsidR="00BD0DF5" w:rsidRPr="004A1812" w:rsidRDefault="00BD0DF5" w:rsidP="00BD0DF5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sz w:val="20"/>
          <w:szCs w:val="20"/>
        </w:rPr>
        <w:t>Il Campionamento è</w:t>
      </w:r>
      <w:r w:rsidR="00216610" w:rsidRPr="004A1812">
        <w:rPr>
          <w:rFonts w:ascii="Garamond" w:hAnsi="Garamond"/>
          <w:sz w:val="20"/>
          <w:szCs w:val="20"/>
        </w:rPr>
        <w:t xml:space="preserve"> </w:t>
      </w:r>
      <w:r w:rsidRPr="004A1812">
        <w:rPr>
          <w:rFonts w:ascii="Garamond" w:hAnsi="Garamond"/>
          <w:sz w:val="20"/>
          <w:szCs w:val="20"/>
        </w:rPr>
        <w:t>la prima operazione del processo di digitalizzazione di un segnale analogico s(t) ed è realizzata prelevando da questo un adeguato numero di campioni</w:t>
      </w:r>
      <w:r w:rsidR="00216610" w:rsidRPr="004A1812">
        <w:rPr>
          <w:rFonts w:ascii="Garamond" w:hAnsi="Garamond"/>
          <w:sz w:val="20"/>
          <w:szCs w:val="20"/>
        </w:rPr>
        <w:t>, in modo da render</w:t>
      </w:r>
      <w:r w:rsidR="007E4C34" w:rsidRPr="004A1812">
        <w:rPr>
          <w:rFonts w:ascii="Garamond" w:hAnsi="Garamond"/>
          <w:sz w:val="20"/>
          <w:szCs w:val="20"/>
        </w:rPr>
        <w:t>n</w:t>
      </w:r>
      <w:r w:rsidR="00216610" w:rsidRPr="004A1812">
        <w:rPr>
          <w:rFonts w:ascii="Garamond" w:hAnsi="Garamond"/>
          <w:sz w:val="20"/>
          <w:szCs w:val="20"/>
        </w:rPr>
        <w:t xml:space="preserve">e </w:t>
      </w:r>
      <w:r w:rsidRPr="004A1812">
        <w:rPr>
          <w:rFonts w:ascii="Garamond" w:hAnsi="Garamond"/>
          <w:sz w:val="20"/>
          <w:szCs w:val="20"/>
        </w:rPr>
        <w:t xml:space="preserve">possibile </w:t>
      </w:r>
      <w:r w:rsidR="00216610" w:rsidRPr="004A1812">
        <w:rPr>
          <w:rFonts w:ascii="Garamond" w:hAnsi="Garamond"/>
          <w:sz w:val="20"/>
          <w:szCs w:val="20"/>
        </w:rPr>
        <w:t>la</w:t>
      </w:r>
      <w:r w:rsidR="007E4C34" w:rsidRPr="004A1812">
        <w:rPr>
          <w:rFonts w:ascii="Garamond" w:hAnsi="Garamond"/>
          <w:sz w:val="20"/>
          <w:szCs w:val="20"/>
        </w:rPr>
        <w:t xml:space="preserve"> sua corretta</w:t>
      </w:r>
      <w:r w:rsidR="00216610" w:rsidRPr="004A1812">
        <w:rPr>
          <w:rFonts w:ascii="Garamond" w:hAnsi="Garamond"/>
          <w:sz w:val="20"/>
          <w:szCs w:val="20"/>
        </w:rPr>
        <w:t xml:space="preserve"> ricostruzione</w:t>
      </w:r>
      <w:r w:rsidRPr="004A1812">
        <w:rPr>
          <w:rFonts w:ascii="Garamond" w:hAnsi="Garamond"/>
          <w:sz w:val="20"/>
          <w:szCs w:val="20"/>
        </w:rPr>
        <w:t>.</w:t>
      </w:r>
    </w:p>
    <w:p w14:paraId="4CB7DA03" w14:textId="77777777" w:rsidR="002563E9" w:rsidRDefault="00BD0DF5" w:rsidP="00BD0DF5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sz w:val="20"/>
          <w:szCs w:val="20"/>
        </w:rPr>
        <w:t>Dal punto di vista matematico l’espressione del segnale campionato si ottiene moltiplicando s(t) per una sequenza di impulsi ideali equidistanti, aventi ampiezza unitaria (impulsi di Dirac): poiché moltiplicando un segnale s(t) per un impulso ideale unitario centrato nell’istante t</w:t>
      </w:r>
      <w:r w:rsidRPr="004A1812">
        <w:rPr>
          <w:rFonts w:ascii="Garamond" w:hAnsi="Garamond"/>
          <w:sz w:val="20"/>
          <w:szCs w:val="20"/>
          <w:vertAlign w:val="subscript"/>
        </w:rPr>
        <w:t>0</w:t>
      </w:r>
      <w:r w:rsidRPr="004A1812">
        <w:rPr>
          <w:rFonts w:ascii="Garamond" w:hAnsi="Garamond"/>
          <w:sz w:val="20"/>
          <w:szCs w:val="20"/>
        </w:rPr>
        <w:t xml:space="preserve"> si ottiene un segnale ovunque nullo tranne in t</w:t>
      </w:r>
      <w:r w:rsidRPr="004A1812">
        <w:rPr>
          <w:rFonts w:ascii="Garamond" w:hAnsi="Garamond"/>
          <w:sz w:val="20"/>
          <w:szCs w:val="20"/>
          <w:vertAlign w:val="subscript"/>
        </w:rPr>
        <w:t>0</w:t>
      </w:r>
      <w:r w:rsidRPr="004A1812">
        <w:rPr>
          <w:rFonts w:ascii="Garamond" w:hAnsi="Garamond"/>
          <w:sz w:val="20"/>
          <w:szCs w:val="20"/>
        </w:rPr>
        <w:t>, dove assume il valore s(t</w:t>
      </w:r>
      <w:r w:rsidRPr="004A1812">
        <w:rPr>
          <w:rFonts w:ascii="Garamond" w:hAnsi="Garamond"/>
          <w:sz w:val="20"/>
          <w:szCs w:val="20"/>
          <w:vertAlign w:val="subscript"/>
        </w:rPr>
        <w:t>0</w:t>
      </w:r>
      <w:r w:rsidRPr="004A1812">
        <w:rPr>
          <w:rFonts w:ascii="Garamond" w:hAnsi="Garamond"/>
          <w:sz w:val="20"/>
          <w:szCs w:val="20"/>
        </w:rPr>
        <w:t>), il risultato di questa operazione è</w:t>
      </w:r>
      <w:r w:rsidR="00216610" w:rsidRPr="004A1812">
        <w:rPr>
          <w:rFonts w:ascii="Garamond" w:hAnsi="Garamond"/>
          <w:sz w:val="20"/>
          <w:szCs w:val="20"/>
        </w:rPr>
        <w:t xml:space="preserve"> </w:t>
      </w:r>
      <w:r w:rsidRPr="004A1812">
        <w:rPr>
          <w:rFonts w:ascii="Garamond" w:hAnsi="Garamond"/>
          <w:sz w:val="20"/>
          <w:szCs w:val="20"/>
        </w:rPr>
        <w:t>una sequenza di impulsi aventi ampiezza pari a s(t</w:t>
      </w:r>
      <w:r w:rsidRPr="004A1812">
        <w:rPr>
          <w:rFonts w:ascii="Garamond" w:hAnsi="Garamond"/>
          <w:sz w:val="20"/>
          <w:szCs w:val="20"/>
          <w:vertAlign w:val="subscript"/>
        </w:rPr>
        <w:t>n</w:t>
      </w:r>
      <w:r w:rsidRPr="004A1812">
        <w:rPr>
          <w:rFonts w:ascii="Garamond" w:hAnsi="Garamond"/>
          <w:sz w:val="20"/>
          <w:szCs w:val="20"/>
        </w:rPr>
        <w:t>), dove t</w:t>
      </w:r>
      <w:r w:rsidRPr="004A1812">
        <w:rPr>
          <w:rFonts w:ascii="Garamond" w:hAnsi="Garamond"/>
          <w:sz w:val="20"/>
          <w:szCs w:val="20"/>
          <w:vertAlign w:val="subscript"/>
        </w:rPr>
        <w:t>n</w:t>
      </w:r>
      <w:r w:rsidRPr="004A1812">
        <w:rPr>
          <w:rFonts w:ascii="Garamond" w:hAnsi="Garamond"/>
          <w:sz w:val="20"/>
          <w:szCs w:val="20"/>
        </w:rPr>
        <w:t xml:space="preserve"> è l’istante corrispondente all’enne-esimo impulso, come mostrato nella figura </w:t>
      </w:r>
      <w:r w:rsidR="002563E9">
        <w:rPr>
          <w:rFonts w:ascii="Garamond" w:hAnsi="Garamond"/>
          <w:sz w:val="20"/>
          <w:szCs w:val="20"/>
        </w:rPr>
        <w:t>seguente.</w:t>
      </w:r>
    </w:p>
    <w:p w14:paraId="2774953F" w14:textId="31A97345" w:rsidR="00BD0DF5" w:rsidRPr="004A1812" w:rsidRDefault="00BD0DF5" w:rsidP="00BD0DF5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sz w:val="20"/>
          <w:szCs w:val="20"/>
        </w:rPr>
        <w:t xml:space="preserve"> </w:t>
      </w:r>
    </w:p>
    <w:p w14:paraId="3E8E6B5A" w14:textId="77777777" w:rsidR="00BD0DF5" w:rsidRPr="004A1812" w:rsidRDefault="00BD0DF5" w:rsidP="00BD0DF5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0D5EF359" wp14:editId="3DE469CC">
            <wp:extent cx="2483139" cy="2144806"/>
            <wp:effectExtent l="0" t="0" r="0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380" cy="2167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B930E3" w14:textId="276BEA3D" w:rsidR="00F875C1" w:rsidRPr="004A1812" w:rsidRDefault="00F875C1" w:rsidP="000D7FF7">
      <w:pPr>
        <w:pStyle w:val="Nessunaspaziatura"/>
        <w:jc w:val="center"/>
        <w:rPr>
          <w:rFonts w:ascii="Garamond" w:hAnsi="Garamond"/>
          <w:sz w:val="16"/>
          <w:szCs w:val="16"/>
        </w:rPr>
      </w:pPr>
      <w:r w:rsidRPr="004A1812">
        <w:rPr>
          <w:rFonts w:ascii="Garamond" w:hAnsi="Garamond"/>
          <w:sz w:val="16"/>
          <w:szCs w:val="16"/>
        </w:rPr>
        <w:t>Campionamento di un segnale analogico</w:t>
      </w:r>
    </w:p>
    <w:p w14:paraId="73956275" w14:textId="77777777" w:rsidR="00F875C1" w:rsidRPr="004A1812" w:rsidRDefault="00F875C1" w:rsidP="00BD0DF5">
      <w:pPr>
        <w:pStyle w:val="Nessunaspaziatura"/>
        <w:jc w:val="center"/>
        <w:rPr>
          <w:rFonts w:ascii="Garamond" w:hAnsi="Garamond"/>
          <w:sz w:val="20"/>
          <w:szCs w:val="20"/>
        </w:rPr>
      </w:pPr>
    </w:p>
    <w:p w14:paraId="44EF1538" w14:textId="77777777" w:rsidR="00BD0DF5" w:rsidRPr="004A1812" w:rsidRDefault="00BD0DF5" w:rsidP="00BD0DF5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sz w:val="20"/>
          <w:szCs w:val="20"/>
        </w:rPr>
        <w:lastRenderedPageBreak/>
        <w:t>La sequenza di impulsi così ottenuta non conserva tutta l’</w:t>
      </w:r>
      <w:r w:rsidR="00F26B24" w:rsidRPr="004A1812">
        <w:rPr>
          <w:rFonts w:ascii="Garamond" w:hAnsi="Garamond"/>
          <w:sz w:val="20"/>
          <w:szCs w:val="20"/>
        </w:rPr>
        <w:t>informazione originaria di s(t)</w:t>
      </w:r>
      <w:r w:rsidRPr="004A1812">
        <w:rPr>
          <w:rFonts w:ascii="Garamond" w:hAnsi="Garamond"/>
          <w:sz w:val="20"/>
          <w:szCs w:val="20"/>
        </w:rPr>
        <w:t xml:space="preserve"> ma</w:t>
      </w:r>
      <w:r w:rsidR="00F26B24" w:rsidRPr="004A1812">
        <w:rPr>
          <w:rFonts w:ascii="Garamond" w:hAnsi="Garamond"/>
          <w:sz w:val="20"/>
          <w:szCs w:val="20"/>
        </w:rPr>
        <w:t xml:space="preserve">, nel caso </w:t>
      </w:r>
      <w:r w:rsidRPr="004A1812">
        <w:rPr>
          <w:rFonts w:ascii="Garamond" w:hAnsi="Garamond"/>
          <w:sz w:val="20"/>
          <w:szCs w:val="20"/>
        </w:rPr>
        <w:t>i tempi</w:t>
      </w:r>
      <w:r w:rsidR="00F26B24" w:rsidRPr="004A1812">
        <w:rPr>
          <w:rFonts w:ascii="Garamond" w:hAnsi="Garamond"/>
          <w:sz w:val="20"/>
          <w:szCs w:val="20"/>
        </w:rPr>
        <w:t xml:space="preserve"> </w:t>
      </w:r>
      <w:r w:rsidRPr="004A1812">
        <w:rPr>
          <w:rFonts w:ascii="Garamond" w:hAnsi="Garamond"/>
          <w:sz w:val="20"/>
          <w:szCs w:val="20"/>
        </w:rPr>
        <w:t>t</w:t>
      </w:r>
      <w:r w:rsidRPr="004A1812">
        <w:rPr>
          <w:rFonts w:ascii="Garamond" w:hAnsi="Garamond"/>
          <w:sz w:val="20"/>
          <w:szCs w:val="20"/>
          <w:vertAlign w:val="subscript"/>
        </w:rPr>
        <w:t>n</w:t>
      </w:r>
      <w:r w:rsidRPr="004A1812">
        <w:rPr>
          <w:rFonts w:ascii="Garamond" w:hAnsi="Garamond"/>
          <w:sz w:val="20"/>
          <w:szCs w:val="20"/>
        </w:rPr>
        <w:t xml:space="preserve">, detti </w:t>
      </w:r>
      <w:r w:rsidRPr="004A1812">
        <w:rPr>
          <w:rFonts w:ascii="Garamond" w:hAnsi="Garamond"/>
          <w:b/>
          <w:sz w:val="20"/>
          <w:szCs w:val="20"/>
        </w:rPr>
        <w:t>istanti di campionamento</w:t>
      </w:r>
      <w:r w:rsidRPr="004A1812">
        <w:rPr>
          <w:rFonts w:ascii="Garamond" w:hAnsi="Garamond"/>
          <w:sz w:val="20"/>
          <w:szCs w:val="20"/>
        </w:rPr>
        <w:t>, hanno un’adeguata frequenza, dai campioni prelevati è possibile ricostruire il segnale analogico originario.</w:t>
      </w:r>
    </w:p>
    <w:p w14:paraId="230DE2C8" w14:textId="77777777" w:rsidR="00F875C1" w:rsidRPr="004A1812" w:rsidRDefault="00F875C1" w:rsidP="00F875C1">
      <w:pPr>
        <w:pStyle w:val="Nessunaspaziatura"/>
        <w:jc w:val="both"/>
        <w:rPr>
          <w:rFonts w:ascii="Garamond" w:hAnsi="Garamond"/>
          <w:position w:val="-12"/>
          <w:sz w:val="20"/>
          <w:szCs w:val="20"/>
        </w:rPr>
      </w:pPr>
      <w:r w:rsidRPr="004A1812">
        <w:rPr>
          <w:rFonts w:ascii="Garamond" w:hAnsi="Garamond"/>
          <w:position w:val="-12"/>
          <w:sz w:val="20"/>
          <w:szCs w:val="20"/>
        </w:rPr>
        <w:t xml:space="preserve">Si può dimostrare che nel dominio della frequenza, </w:t>
      </w:r>
      <w:r w:rsidR="00F26B24" w:rsidRPr="004A1812">
        <w:rPr>
          <w:rFonts w:ascii="Garamond" w:hAnsi="Garamond"/>
          <w:position w:val="-12"/>
          <w:sz w:val="20"/>
          <w:szCs w:val="20"/>
        </w:rPr>
        <w:t>indicando con</w:t>
      </w:r>
      <w:r w:rsidRPr="004A1812">
        <w:rPr>
          <w:rFonts w:ascii="Garamond" w:hAnsi="Garamond"/>
          <w:position w:val="-12"/>
          <w:sz w:val="20"/>
          <w:szCs w:val="20"/>
        </w:rPr>
        <w:t xml:space="preserve"> </w:t>
      </w:r>
      <w:proofErr w:type="gramStart"/>
      <w:r w:rsidRPr="004A1812">
        <w:rPr>
          <w:rFonts w:ascii="Garamond" w:hAnsi="Garamond"/>
          <w:position w:val="-12"/>
          <w:sz w:val="20"/>
          <w:szCs w:val="20"/>
        </w:rPr>
        <w:t>s(</w:t>
      </w:r>
      <w:proofErr w:type="gramEnd"/>
      <w:r w:rsidRPr="004A1812">
        <w:rPr>
          <w:rFonts w:ascii="Symbol" w:hAnsi="Symbol"/>
          <w:position w:val="-12"/>
          <w:sz w:val="20"/>
          <w:szCs w:val="20"/>
        </w:rPr>
        <w:t></w:t>
      </w:r>
      <w:r w:rsidRPr="004A1812">
        <w:rPr>
          <w:rFonts w:ascii="Garamond" w:hAnsi="Garamond"/>
          <w:position w:val="-12"/>
          <w:sz w:val="20"/>
          <w:szCs w:val="20"/>
        </w:rPr>
        <w:t>)</w:t>
      </w:r>
      <w:r w:rsidR="00F26B24" w:rsidRPr="004A1812">
        <w:rPr>
          <w:rFonts w:ascii="Garamond" w:hAnsi="Garamond"/>
          <w:position w:val="-12"/>
          <w:sz w:val="20"/>
          <w:szCs w:val="20"/>
        </w:rPr>
        <w:t xml:space="preserve"> </w:t>
      </w:r>
      <w:r w:rsidRPr="004A1812">
        <w:rPr>
          <w:rFonts w:ascii="Garamond" w:hAnsi="Garamond"/>
          <w:position w:val="-12"/>
          <w:sz w:val="20"/>
          <w:szCs w:val="20"/>
        </w:rPr>
        <w:t>lo spettro del segnale s(t), avente banda B, lo spettro del segnale campionato (con periodo di campionamento T</w:t>
      </w:r>
      <w:r w:rsidRPr="004A1812">
        <w:rPr>
          <w:rFonts w:ascii="Garamond" w:hAnsi="Garamond"/>
          <w:position w:val="-12"/>
          <w:sz w:val="20"/>
          <w:szCs w:val="20"/>
          <w:vertAlign w:val="subscript"/>
        </w:rPr>
        <w:t>c</w:t>
      </w:r>
      <w:r w:rsidRPr="004A1812">
        <w:rPr>
          <w:rFonts w:ascii="Garamond" w:hAnsi="Garamond"/>
          <w:position w:val="-12"/>
          <w:sz w:val="20"/>
          <w:szCs w:val="20"/>
        </w:rPr>
        <w:t>) è uguale alla ripetizione periodica di s(</w:t>
      </w:r>
      <w:r w:rsidRPr="004A1812">
        <w:rPr>
          <w:rFonts w:ascii="Symbol" w:hAnsi="Symbol"/>
          <w:position w:val="-12"/>
          <w:sz w:val="20"/>
          <w:szCs w:val="20"/>
        </w:rPr>
        <w:t></w:t>
      </w:r>
      <w:r w:rsidRPr="004A1812">
        <w:rPr>
          <w:rFonts w:ascii="Garamond" w:hAnsi="Garamond"/>
          <w:position w:val="-12"/>
          <w:sz w:val="20"/>
          <w:szCs w:val="20"/>
        </w:rPr>
        <w:t xml:space="preserve">) all’interno dell’inviluppo dello spettro dell’impulso campionatore. </w:t>
      </w:r>
    </w:p>
    <w:p w14:paraId="66C1D989" w14:textId="71A7CF6A" w:rsidR="00F875C1" w:rsidRPr="004A1812" w:rsidRDefault="00F875C1" w:rsidP="00F875C1">
      <w:pPr>
        <w:pStyle w:val="Nessunaspaziatura"/>
        <w:jc w:val="both"/>
        <w:rPr>
          <w:rFonts w:ascii="Garamond" w:hAnsi="Garamond"/>
          <w:position w:val="-12"/>
          <w:sz w:val="20"/>
          <w:szCs w:val="20"/>
        </w:rPr>
      </w:pPr>
      <w:r w:rsidRPr="004A1812">
        <w:rPr>
          <w:rFonts w:ascii="Garamond" w:hAnsi="Garamond"/>
          <w:position w:val="-12"/>
          <w:sz w:val="20"/>
          <w:szCs w:val="20"/>
        </w:rPr>
        <w:t xml:space="preserve">Considerando per semplicità il campionamento istantaneo, essendo lo spettro dell’impulso ideale una retta parallela all’asse delle ascisse </w:t>
      </w:r>
      <w:r w:rsidRPr="004A1812">
        <w:rPr>
          <w:rFonts w:ascii="Symbol" w:hAnsi="Symbol"/>
          <w:position w:val="-12"/>
          <w:sz w:val="20"/>
          <w:szCs w:val="20"/>
        </w:rPr>
        <w:t></w:t>
      </w:r>
      <w:r w:rsidRPr="004A1812">
        <w:rPr>
          <w:rFonts w:ascii="Garamond" w:hAnsi="Garamond"/>
          <w:position w:val="-12"/>
          <w:sz w:val="20"/>
          <w:szCs w:val="20"/>
        </w:rPr>
        <w:t xml:space="preserve"> (spettro piatto)</w:t>
      </w:r>
      <w:r w:rsidR="00F26B24" w:rsidRPr="004A1812">
        <w:rPr>
          <w:rFonts w:ascii="Garamond" w:hAnsi="Garamond"/>
          <w:position w:val="-12"/>
          <w:sz w:val="20"/>
          <w:szCs w:val="20"/>
        </w:rPr>
        <w:t xml:space="preserve"> </w:t>
      </w:r>
      <w:r w:rsidRPr="004A1812">
        <w:rPr>
          <w:rFonts w:ascii="Garamond" w:hAnsi="Garamond"/>
          <w:position w:val="-12"/>
          <w:sz w:val="20"/>
          <w:szCs w:val="20"/>
        </w:rPr>
        <w:t>si ha</w:t>
      </w:r>
      <w:r w:rsidR="00F26B24" w:rsidRPr="004A1812">
        <w:rPr>
          <w:rFonts w:ascii="Garamond" w:hAnsi="Garamond"/>
          <w:position w:val="-12"/>
          <w:sz w:val="20"/>
          <w:szCs w:val="20"/>
        </w:rPr>
        <w:t xml:space="preserve"> la</w:t>
      </w:r>
      <w:r w:rsidRPr="004A1812">
        <w:rPr>
          <w:rFonts w:ascii="Garamond" w:hAnsi="Garamond"/>
          <w:position w:val="-12"/>
          <w:sz w:val="20"/>
          <w:szCs w:val="20"/>
        </w:rPr>
        <w:t xml:space="preserve"> </w:t>
      </w:r>
      <w:r w:rsidR="00F26B24" w:rsidRPr="004A1812">
        <w:rPr>
          <w:rFonts w:ascii="Garamond" w:hAnsi="Garamond"/>
          <w:position w:val="-12"/>
          <w:sz w:val="20"/>
          <w:szCs w:val="20"/>
        </w:rPr>
        <w:t>configurazione</w:t>
      </w:r>
      <w:r w:rsidRPr="004A1812">
        <w:rPr>
          <w:rFonts w:ascii="Garamond" w:hAnsi="Garamond"/>
          <w:position w:val="-12"/>
          <w:sz w:val="20"/>
          <w:szCs w:val="20"/>
        </w:rPr>
        <w:t xml:space="preserve"> </w:t>
      </w:r>
      <w:r w:rsidR="00F26B24" w:rsidRPr="004A1812">
        <w:rPr>
          <w:rFonts w:ascii="Garamond" w:hAnsi="Garamond"/>
          <w:position w:val="-12"/>
          <w:sz w:val="20"/>
          <w:szCs w:val="20"/>
        </w:rPr>
        <w:t>indicata nella</w:t>
      </w:r>
      <w:r w:rsidRPr="004A1812">
        <w:rPr>
          <w:rFonts w:ascii="Garamond" w:hAnsi="Garamond"/>
          <w:position w:val="-12"/>
          <w:sz w:val="20"/>
          <w:szCs w:val="20"/>
        </w:rPr>
        <w:t xml:space="preserve"> figura </w:t>
      </w:r>
      <w:r w:rsidR="002563E9">
        <w:rPr>
          <w:rFonts w:ascii="Garamond" w:hAnsi="Garamond"/>
          <w:position w:val="-12"/>
          <w:sz w:val="20"/>
          <w:szCs w:val="20"/>
        </w:rPr>
        <w:t>seguente</w:t>
      </w:r>
      <w:r w:rsidRPr="004A1812">
        <w:rPr>
          <w:rFonts w:ascii="Garamond" w:hAnsi="Garamond"/>
          <w:position w:val="-12"/>
          <w:sz w:val="20"/>
          <w:szCs w:val="20"/>
        </w:rPr>
        <w:t xml:space="preserve">. </w:t>
      </w:r>
    </w:p>
    <w:p w14:paraId="35C35687" w14:textId="77777777" w:rsidR="00F875C1" w:rsidRPr="004A1812" w:rsidRDefault="004A1812" w:rsidP="00F875C1">
      <w:pPr>
        <w:pStyle w:val="Nessunaspaziatura"/>
        <w:jc w:val="center"/>
        <w:rPr>
          <w:rFonts w:ascii="Garamond" w:hAnsi="Garamond"/>
          <w:b/>
          <w:color w:val="FF0000"/>
          <w:position w:val="-12"/>
          <w:sz w:val="28"/>
          <w:szCs w:val="28"/>
        </w:rPr>
      </w:pPr>
      <w:r>
        <w:rPr>
          <w:rFonts w:ascii="Garamond" w:hAnsi="Garamond"/>
          <w:b/>
          <w:noProof/>
          <w:color w:val="FF0000"/>
          <w:position w:val="-12"/>
          <w:sz w:val="28"/>
          <w:szCs w:val="28"/>
          <w:lang w:eastAsia="it-IT"/>
        </w:rPr>
        <w:drawing>
          <wp:inline distT="0" distB="0" distL="0" distR="0" wp14:anchorId="38F04F98" wp14:editId="762A46B8">
            <wp:extent cx="2868083" cy="2290339"/>
            <wp:effectExtent l="19050" t="0" r="8467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868" cy="2290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DB5941" w14:textId="44DD9B3A" w:rsidR="00F875C1" w:rsidRPr="004A1812" w:rsidRDefault="00F875C1" w:rsidP="0020345A">
      <w:pPr>
        <w:tabs>
          <w:tab w:val="left" w:pos="5928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16"/>
          <w:szCs w:val="16"/>
        </w:rPr>
      </w:pPr>
      <w:r w:rsidRPr="004A1812">
        <w:rPr>
          <w:rFonts w:ascii="Garamond" w:hAnsi="Garamond"/>
          <w:sz w:val="16"/>
          <w:szCs w:val="16"/>
        </w:rPr>
        <w:t>Spettro del segnale campionato</w:t>
      </w:r>
    </w:p>
    <w:p w14:paraId="76FBCEC7" w14:textId="77777777" w:rsidR="00F875C1" w:rsidRPr="004A1812" w:rsidRDefault="00F875C1" w:rsidP="00F875C1">
      <w:p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14:paraId="3538A307" w14:textId="77777777" w:rsidR="0020345A" w:rsidRPr="004A1812" w:rsidRDefault="00F26B24" w:rsidP="0020345A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sz w:val="20"/>
          <w:szCs w:val="20"/>
        </w:rPr>
        <w:t>P</w:t>
      </w:r>
      <w:r w:rsidR="0020345A" w:rsidRPr="004A1812">
        <w:rPr>
          <w:rFonts w:ascii="Garamond" w:hAnsi="Garamond"/>
          <w:sz w:val="20"/>
          <w:szCs w:val="20"/>
        </w:rPr>
        <w:t>er ricostruire il segnale originario s(t) a partire dal quello campionato s</w:t>
      </w:r>
      <w:r w:rsidR="0020345A" w:rsidRPr="004A1812">
        <w:rPr>
          <w:rFonts w:ascii="Garamond" w:hAnsi="Garamond"/>
          <w:sz w:val="20"/>
          <w:szCs w:val="20"/>
          <w:vertAlign w:val="subscript"/>
        </w:rPr>
        <w:t>c</w:t>
      </w:r>
      <w:r w:rsidR="0020345A" w:rsidRPr="004A1812">
        <w:rPr>
          <w:rFonts w:ascii="Garamond" w:hAnsi="Garamond"/>
          <w:sz w:val="20"/>
          <w:szCs w:val="20"/>
        </w:rPr>
        <w:t xml:space="preserve">(t), è sufficiente filtrare la prima replica, cioè quella compresa tra 0 e B, con un filtro passa basso avente frequenza di taglio pari a B: </w:t>
      </w:r>
      <w:r w:rsidRPr="004A1812">
        <w:rPr>
          <w:rFonts w:ascii="Garamond" w:hAnsi="Garamond"/>
          <w:sz w:val="20"/>
          <w:szCs w:val="20"/>
        </w:rPr>
        <w:t>è importante evidenziare che tale ricostruzione</w:t>
      </w:r>
      <w:r w:rsidR="0020345A" w:rsidRPr="004A1812">
        <w:rPr>
          <w:rFonts w:ascii="Garamond" w:hAnsi="Garamond"/>
          <w:sz w:val="20"/>
          <w:szCs w:val="20"/>
        </w:rPr>
        <w:t xml:space="preserve"> è possibile solo se le repliche non si sovrappongono, cioè se risulta </w:t>
      </w:r>
      <w:r w:rsidR="0020345A" w:rsidRPr="004A1812">
        <w:rPr>
          <w:rFonts w:ascii="Garamond" w:hAnsi="Garamond"/>
          <w:position w:val="-30"/>
          <w:sz w:val="20"/>
          <w:szCs w:val="20"/>
        </w:rPr>
        <w:object w:dxaOrig="820" w:dyaOrig="680" w14:anchorId="4EE7EC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27pt" o:ole="">
            <v:imagedata r:id="rId9" o:title=""/>
          </v:shape>
          <o:OLEObject Type="Embed" ProgID="Equation.3" ShapeID="_x0000_i1025" DrawAspect="Content" ObjectID="_1739693912" r:id="rId10"/>
        </w:object>
      </w:r>
      <w:r w:rsidR="0020345A" w:rsidRPr="004A1812">
        <w:rPr>
          <w:rFonts w:ascii="Garamond" w:hAnsi="Garamond"/>
          <w:sz w:val="20"/>
          <w:szCs w:val="20"/>
        </w:rPr>
        <w:t>.</w:t>
      </w:r>
    </w:p>
    <w:p w14:paraId="58D30B66" w14:textId="77777777" w:rsidR="0020345A" w:rsidRPr="004A1812" w:rsidRDefault="0020345A" w:rsidP="0020345A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sz w:val="20"/>
          <w:szCs w:val="20"/>
        </w:rPr>
        <w:t xml:space="preserve">La frequenza di campionamento </w:t>
      </w:r>
      <w:r w:rsidRPr="004A1812">
        <w:rPr>
          <w:position w:val="-32"/>
        </w:rPr>
        <w:object w:dxaOrig="980" w:dyaOrig="760" w14:anchorId="325AFF1D">
          <v:shape id="_x0000_i1026" type="#_x0000_t75" style="width:42pt;height:33pt" o:ole="">
            <v:imagedata r:id="rId11" o:title=""/>
          </v:shape>
          <o:OLEObject Type="Embed" ProgID="Equation.3" ShapeID="_x0000_i1026" DrawAspect="Content" ObjectID="_1739693913" r:id="rId12"/>
        </w:object>
      </w:r>
      <w:r w:rsidRPr="004A1812">
        <w:rPr>
          <w:rFonts w:ascii="Garamond" w:hAnsi="Garamond"/>
          <w:sz w:val="20"/>
          <w:szCs w:val="20"/>
        </w:rPr>
        <w:t>deve essere pertanto almeno il doppio della banda del segnale, cioè della massima frequenza contenuta nel suo spettro (teorema di Shannon).</w:t>
      </w:r>
    </w:p>
    <w:p w14:paraId="33692950" w14:textId="77777777" w:rsidR="0020345A" w:rsidRPr="004A1812" w:rsidRDefault="0020345A" w:rsidP="0020345A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sz w:val="20"/>
          <w:szCs w:val="20"/>
        </w:rPr>
        <w:lastRenderedPageBreak/>
        <w:t>I campioni ottenuti con il processo di campionamento,</w:t>
      </w:r>
      <w:r w:rsidR="00F26B24" w:rsidRPr="004A1812">
        <w:rPr>
          <w:rFonts w:ascii="Garamond" w:hAnsi="Garamond"/>
          <w:sz w:val="20"/>
          <w:szCs w:val="20"/>
        </w:rPr>
        <w:t xml:space="preserve"> </w:t>
      </w:r>
      <w:r w:rsidRPr="004A1812">
        <w:rPr>
          <w:rFonts w:ascii="Garamond" w:hAnsi="Garamond"/>
          <w:sz w:val="20"/>
          <w:szCs w:val="20"/>
        </w:rPr>
        <w:t>pur essendo discreti nel tempo, sono continui in ampiezza, in quanto possono assumere qualsiasi valore compreso tra il massimo e il minimo dell'ampiezza del segnale</w:t>
      </w:r>
      <w:r w:rsidR="00F26B24" w:rsidRPr="004A1812">
        <w:rPr>
          <w:rFonts w:ascii="Garamond" w:hAnsi="Garamond"/>
          <w:sz w:val="20"/>
          <w:szCs w:val="20"/>
        </w:rPr>
        <w:t xml:space="preserve"> </w:t>
      </w:r>
      <w:r w:rsidRPr="004A1812">
        <w:rPr>
          <w:rFonts w:ascii="Garamond" w:hAnsi="Garamond"/>
          <w:sz w:val="20"/>
          <w:szCs w:val="20"/>
        </w:rPr>
        <w:t>s(t): il segnale campionato è pertanto ancora analogico in ampiezza</w:t>
      </w:r>
      <w:r w:rsidR="007E4C34" w:rsidRPr="004A1812">
        <w:rPr>
          <w:rFonts w:ascii="Garamond" w:hAnsi="Garamond"/>
          <w:sz w:val="20"/>
          <w:szCs w:val="20"/>
        </w:rPr>
        <w:t>,</w:t>
      </w:r>
      <w:r w:rsidRPr="004A1812">
        <w:rPr>
          <w:rFonts w:ascii="Garamond" w:hAnsi="Garamond"/>
          <w:sz w:val="20"/>
          <w:szCs w:val="20"/>
        </w:rPr>
        <w:t xml:space="preserve"> ma</w:t>
      </w:r>
      <w:r w:rsidR="007E4C34" w:rsidRPr="004A1812">
        <w:rPr>
          <w:rFonts w:ascii="Garamond" w:hAnsi="Garamond"/>
          <w:sz w:val="20"/>
          <w:szCs w:val="20"/>
        </w:rPr>
        <w:t xml:space="preserve"> numerico nel tempo</w:t>
      </w:r>
      <w:r w:rsidRPr="004A1812">
        <w:rPr>
          <w:rFonts w:ascii="Garamond" w:hAnsi="Garamond"/>
          <w:sz w:val="20"/>
          <w:szCs w:val="20"/>
        </w:rPr>
        <w:t xml:space="preserve">, </w:t>
      </w:r>
      <w:r w:rsidR="007E4C34" w:rsidRPr="004A1812">
        <w:rPr>
          <w:rFonts w:ascii="Garamond" w:hAnsi="Garamond"/>
          <w:sz w:val="20"/>
          <w:szCs w:val="20"/>
        </w:rPr>
        <w:t>cioè</w:t>
      </w:r>
      <w:r w:rsidRPr="004A1812">
        <w:rPr>
          <w:rFonts w:ascii="Garamond" w:hAnsi="Garamond"/>
          <w:sz w:val="20"/>
          <w:szCs w:val="20"/>
        </w:rPr>
        <w:t xml:space="preserve"> può variare solo in corrispondenza degli istanti di campionamento.</w:t>
      </w:r>
    </w:p>
    <w:p w14:paraId="6462B30F" w14:textId="77777777" w:rsidR="0020345A" w:rsidRPr="004A1812" w:rsidRDefault="0020345A" w:rsidP="0020345A">
      <w:pPr>
        <w:pStyle w:val="Nessunaspaziatura"/>
        <w:jc w:val="both"/>
        <w:rPr>
          <w:rFonts w:ascii="Garamond" w:hAnsi="Garamond" w:cs="Arial"/>
          <w:sz w:val="20"/>
          <w:szCs w:val="20"/>
        </w:rPr>
      </w:pPr>
      <w:r w:rsidRPr="004A1812">
        <w:rPr>
          <w:rFonts w:ascii="Garamond" w:hAnsi="Garamond"/>
          <w:sz w:val="20"/>
          <w:szCs w:val="20"/>
        </w:rPr>
        <w:t>Per la codifica sarebbero allora necessarie infinite combinazioni di codice, condizione impossibile da realizzare</w:t>
      </w:r>
      <w:r w:rsidR="00F26B24" w:rsidRPr="004A1812">
        <w:rPr>
          <w:rFonts w:ascii="Garamond" w:hAnsi="Garamond"/>
          <w:sz w:val="20"/>
          <w:szCs w:val="20"/>
        </w:rPr>
        <w:t>:</w:t>
      </w:r>
      <w:r w:rsidRPr="004A1812">
        <w:rPr>
          <w:rFonts w:ascii="Garamond" w:hAnsi="Garamond"/>
          <w:sz w:val="20"/>
          <w:szCs w:val="20"/>
        </w:rPr>
        <w:t xml:space="preserve"> tale problema viene superato mediante il processo di quantizzazione, che limita le ampiezze dei campioni ad un numero finito.</w:t>
      </w:r>
    </w:p>
    <w:p w14:paraId="397C2DDA" w14:textId="385DF802" w:rsidR="0020345A" w:rsidRPr="004A1812" w:rsidRDefault="0020345A" w:rsidP="0020345A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sz w:val="20"/>
          <w:szCs w:val="20"/>
        </w:rPr>
        <w:t xml:space="preserve">Nella figura </w:t>
      </w:r>
      <w:r w:rsidR="002563E9">
        <w:rPr>
          <w:rFonts w:ascii="Garamond" w:hAnsi="Garamond"/>
          <w:sz w:val="20"/>
          <w:szCs w:val="20"/>
        </w:rPr>
        <w:t>seguente</w:t>
      </w:r>
      <w:r w:rsidR="00CE6CD6" w:rsidRPr="004A1812">
        <w:rPr>
          <w:rFonts w:ascii="Garamond" w:hAnsi="Garamond"/>
          <w:sz w:val="20"/>
          <w:szCs w:val="20"/>
        </w:rPr>
        <w:t xml:space="preserve"> </w:t>
      </w:r>
      <w:r w:rsidRPr="004A1812">
        <w:rPr>
          <w:rFonts w:ascii="Garamond" w:hAnsi="Garamond"/>
          <w:sz w:val="20"/>
          <w:szCs w:val="20"/>
        </w:rPr>
        <w:t xml:space="preserve">è </w:t>
      </w:r>
      <w:r w:rsidR="007E4C34" w:rsidRPr="004A1812">
        <w:rPr>
          <w:rFonts w:ascii="Garamond" w:hAnsi="Garamond"/>
          <w:sz w:val="20"/>
          <w:szCs w:val="20"/>
        </w:rPr>
        <w:t>indicato</w:t>
      </w:r>
      <w:r w:rsidRPr="004A1812">
        <w:rPr>
          <w:rFonts w:ascii="Garamond" w:hAnsi="Garamond"/>
          <w:sz w:val="20"/>
          <w:szCs w:val="20"/>
        </w:rPr>
        <w:t xml:space="preserve"> un esempio di quantizzazione di tre campioni</w:t>
      </w:r>
      <w:r w:rsidRPr="004A1812">
        <w:rPr>
          <w:rFonts w:ascii="Garamond" w:hAnsi="Garamond" w:cs="Arial"/>
          <w:sz w:val="20"/>
          <w:szCs w:val="20"/>
        </w:rPr>
        <w:t xml:space="preserve">, </w:t>
      </w:r>
      <w:r w:rsidR="00540D30" w:rsidRPr="004A1812">
        <w:rPr>
          <w:rFonts w:ascii="Garamond" w:hAnsi="Garamond" w:cs="Arial"/>
          <w:sz w:val="20"/>
          <w:szCs w:val="20"/>
        </w:rPr>
        <w:t>il cui</w:t>
      </w:r>
      <w:r w:rsidRPr="004A1812">
        <w:rPr>
          <w:rFonts w:ascii="Garamond" w:hAnsi="Garamond" w:cs="Arial"/>
          <w:sz w:val="20"/>
          <w:szCs w:val="20"/>
        </w:rPr>
        <w:t xml:space="preserve"> campo di variabilità</w:t>
      </w:r>
      <w:r w:rsidR="007E4C34" w:rsidRPr="004A1812">
        <w:rPr>
          <w:rFonts w:ascii="Garamond" w:hAnsi="Garamond" w:cs="Arial"/>
          <w:sz w:val="20"/>
          <w:szCs w:val="20"/>
        </w:rPr>
        <w:t xml:space="preserve"> è</w:t>
      </w:r>
      <w:r w:rsidRPr="004A1812">
        <w:rPr>
          <w:rFonts w:ascii="Garamond" w:hAnsi="Garamond" w:cs="Arial"/>
          <w:sz w:val="20"/>
          <w:szCs w:val="20"/>
        </w:rPr>
        <w:t xml:space="preserve"> </w:t>
      </w:r>
      <w:r w:rsidRPr="004A1812">
        <w:rPr>
          <w:rFonts w:ascii="Garamond" w:hAnsi="Garamond"/>
          <w:sz w:val="20"/>
          <w:szCs w:val="20"/>
        </w:rPr>
        <w:t xml:space="preserve">suddiviso in 5 intervalli, detti </w:t>
      </w:r>
      <w:r w:rsidRPr="004A1812">
        <w:rPr>
          <w:rFonts w:ascii="Garamond" w:hAnsi="Garamond"/>
          <w:b/>
          <w:sz w:val="20"/>
          <w:szCs w:val="20"/>
        </w:rPr>
        <w:t xml:space="preserve">intervalli </w:t>
      </w:r>
      <w:proofErr w:type="gramStart"/>
      <w:r w:rsidRPr="004A1812">
        <w:rPr>
          <w:rFonts w:ascii="Garamond" w:hAnsi="Garamond"/>
          <w:b/>
          <w:sz w:val="20"/>
          <w:szCs w:val="20"/>
        </w:rPr>
        <w:t>di  quantizzazione</w:t>
      </w:r>
      <w:proofErr w:type="gramEnd"/>
      <w:r w:rsidRPr="004A1812">
        <w:rPr>
          <w:rFonts w:ascii="Garamond" w:hAnsi="Garamond"/>
          <w:b/>
          <w:sz w:val="20"/>
          <w:szCs w:val="20"/>
        </w:rPr>
        <w:t>,</w:t>
      </w:r>
      <w:r w:rsidRPr="004A1812">
        <w:rPr>
          <w:rFonts w:ascii="Garamond" w:hAnsi="Garamond"/>
          <w:sz w:val="20"/>
          <w:szCs w:val="20"/>
        </w:rPr>
        <w:t xml:space="preserve"> aventi tutti la stessa ampiezza (indicati con 1, 2, 3, 4 e 5): approssimando l'ampiezza di ogni campione al valore del livello centrale dell'intervallo di appartenenza più vicino (figura C1.8b), il loro numero viene limitato a quello dei livelli previsti, cioè a 5.</w:t>
      </w:r>
    </w:p>
    <w:p w14:paraId="6BF7D125" w14:textId="77777777" w:rsidR="0020345A" w:rsidRPr="004A1812" w:rsidRDefault="0020345A" w:rsidP="0020345A">
      <w:pPr>
        <w:pStyle w:val="Nessunaspaziatura"/>
        <w:jc w:val="both"/>
        <w:rPr>
          <w:rFonts w:ascii="Garamond" w:hAnsi="Garamond" w:cs="Arial"/>
          <w:sz w:val="20"/>
          <w:szCs w:val="20"/>
        </w:rPr>
      </w:pPr>
    </w:p>
    <w:p w14:paraId="1D1F6730" w14:textId="77777777" w:rsidR="0020345A" w:rsidRPr="004A1812" w:rsidRDefault="0020345A" w:rsidP="0020345A">
      <w:pPr>
        <w:pStyle w:val="Nessunaspaziatura"/>
        <w:jc w:val="center"/>
      </w:pPr>
      <w:r w:rsidRPr="004A1812">
        <w:rPr>
          <w:noProof/>
          <w:lang w:eastAsia="it-IT"/>
        </w:rPr>
        <w:drawing>
          <wp:inline distT="0" distB="0" distL="0" distR="0" wp14:anchorId="67F9D3CC" wp14:editId="763F3842">
            <wp:extent cx="2596688" cy="870919"/>
            <wp:effectExtent l="19050" t="0" r="0" b="0"/>
            <wp:docPr id="51" name="Immagin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433" cy="870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E18B66" w14:textId="77777777" w:rsidR="002563E9" w:rsidRDefault="002563E9" w:rsidP="0020345A">
      <w:pPr>
        <w:pStyle w:val="Nessunaspaziatura"/>
        <w:jc w:val="center"/>
        <w:rPr>
          <w:rFonts w:ascii="Garamond" w:hAnsi="Garamond"/>
          <w:sz w:val="16"/>
          <w:szCs w:val="16"/>
        </w:rPr>
      </w:pPr>
    </w:p>
    <w:p w14:paraId="58C661E5" w14:textId="7DAD8C9C" w:rsidR="0020345A" w:rsidRPr="004A1812" w:rsidRDefault="0020345A" w:rsidP="0020345A">
      <w:pPr>
        <w:pStyle w:val="Nessunaspaziatura"/>
        <w:jc w:val="center"/>
        <w:rPr>
          <w:rFonts w:ascii="Garamond" w:hAnsi="Garamond"/>
          <w:sz w:val="16"/>
          <w:szCs w:val="16"/>
        </w:rPr>
      </w:pPr>
      <w:r w:rsidRPr="004A1812">
        <w:rPr>
          <w:rFonts w:ascii="Garamond" w:hAnsi="Garamond"/>
          <w:sz w:val="16"/>
          <w:szCs w:val="16"/>
        </w:rPr>
        <w:t>Esempio di quantizzazione di tre campioni in una codifica a 5 livelli.</w:t>
      </w:r>
    </w:p>
    <w:p w14:paraId="4DA676A4" w14:textId="77777777" w:rsidR="0020345A" w:rsidRPr="004A1812" w:rsidRDefault="0020345A" w:rsidP="0020345A">
      <w:pPr>
        <w:pStyle w:val="Nessunaspaziatura"/>
        <w:jc w:val="both"/>
      </w:pPr>
    </w:p>
    <w:p w14:paraId="0622535D" w14:textId="77777777" w:rsidR="0020345A" w:rsidRPr="004A1812" w:rsidRDefault="0020345A" w:rsidP="00400B67">
      <w:pPr>
        <w:pStyle w:val="Nessunaspaziatura"/>
        <w:ind w:left="360"/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sz w:val="20"/>
          <w:szCs w:val="20"/>
        </w:rPr>
        <w:t>Tali approssimazioni introducono però una degradazione del segnale campionato, che non consente una perfetta ricostruzione di quello originario,</w:t>
      </w:r>
      <w:r w:rsidR="00540D30" w:rsidRPr="004A1812">
        <w:rPr>
          <w:rFonts w:ascii="Garamond" w:hAnsi="Garamond"/>
          <w:sz w:val="20"/>
          <w:szCs w:val="20"/>
        </w:rPr>
        <w:t xml:space="preserve"> </w:t>
      </w:r>
      <w:r w:rsidRPr="004A1812">
        <w:rPr>
          <w:rFonts w:ascii="Garamond" w:hAnsi="Garamond"/>
          <w:sz w:val="20"/>
          <w:szCs w:val="20"/>
        </w:rPr>
        <w:t xml:space="preserve">generando così in ricezione un disturbo, detto </w:t>
      </w:r>
      <w:r w:rsidRPr="004A1812">
        <w:rPr>
          <w:rFonts w:ascii="Garamond" w:hAnsi="Garamond"/>
          <w:b/>
          <w:sz w:val="20"/>
          <w:szCs w:val="20"/>
        </w:rPr>
        <w:t xml:space="preserve">rumore di quantizzazione, </w:t>
      </w:r>
      <w:r w:rsidRPr="004A1812">
        <w:rPr>
          <w:rFonts w:ascii="Garamond" w:hAnsi="Garamond"/>
          <w:sz w:val="20"/>
          <w:szCs w:val="20"/>
        </w:rPr>
        <w:t>che si sovrappone al segnale utile</w:t>
      </w:r>
      <w:r w:rsidR="00CE6CD6" w:rsidRPr="004A1812">
        <w:rPr>
          <w:rFonts w:ascii="Garamond" w:hAnsi="Garamond"/>
          <w:sz w:val="20"/>
          <w:szCs w:val="20"/>
        </w:rPr>
        <w:t xml:space="preserve"> con un’</w:t>
      </w:r>
      <w:r w:rsidRPr="004A1812">
        <w:rPr>
          <w:rFonts w:ascii="Garamond" w:hAnsi="Garamond"/>
          <w:sz w:val="20"/>
          <w:szCs w:val="20"/>
        </w:rPr>
        <w:t>intensità tanto più elevata, quanto più ampi sono gli intervalli di quantizzazione.</w:t>
      </w:r>
    </w:p>
    <w:p w14:paraId="6DE4CBD5" w14:textId="77777777" w:rsidR="0020345A" w:rsidRPr="004A1812" w:rsidRDefault="00CA7F84" w:rsidP="00400B67">
      <w:pPr>
        <w:pStyle w:val="Nessunaspaziatura"/>
        <w:ind w:left="360"/>
        <w:jc w:val="both"/>
        <w:rPr>
          <w:rFonts w:ascii="Garamond" w:hAnsi="Garamond"/>
          <w:sz w:val="20"/>
          <w:szCs w:val="20"/>
          <w:lang w:eastAsia="it-IT"/>
        </w:rPr>
      </w:pPr>
      <w:r w:rsidRPr="004A1812">
        <w:rPr>
          <w:rFonts w:ascii="Garamond" w:hAnsi="Garamond"/>
          <w:sz w:val="20"/>
          <w:szCs w:val="20"/>
        </w:rPr>
        <w:t xml:space="preserve">Con l’operazione di </w:t>
      </w:r>
      <w:r w:rsidR="0020345A" w:rsidRPr="004A1812">
        <w:rPr>
          <w:rFonts w:ascii="Garamond" w:hAnsi="Garamond"/>
          <w:sz w:val="20"/>
          <w:szCs w:val="20"/>
        </w:rPr>
        <w:t>quantizzazione</w:t>
      </w:r>
      <w:r w:rsidR="00540D30" w:rsidRPr="004A1812">
        <w:rPr>
          <w:rFonts w:ascii="Garamond" w:hAnsi="Garamond"/>
          <w:sz w:val="20"/>
          <w:szCs w:val="20"/>
        </w:rPr>
        <w:t xml:space="preserve"> i</w:t>
      </w:r>
      <w:r w:rsidR="0020345A" w:rsidRPr="004A1812">
        <w:rPr>
          <w:rFonts w:ascii="Garamond" w:hAnsi="Garamond"/>
          <w:sz w:val="20"/>
          <w:szCs w:val="20"/>
        </w:rPr>
        <w:t xml:space="preserve"> campioni sono </w:t>
      </w:r>
      <w:r w:rsidRPr="004A1812">
        <w:rPr>
          <w:rFonts w:ascii="Garamond" w:hAnsi="Garamond"/>
          <w:sz w:val="20"/>
          <w:szCs w:val="20"/>
        </w:rPr>
        <w:t>approssimati al v</w:t>
      </w:r>
      <w:r w:rsidR="0020345A" w:rsidRPr="004A1812">
        <w:rPr>
          <w:rFonts w:ascii="Garamond" w:hAnsi="Garamond"/>
          <w:sz w:val="20"/>
          <w:szCs w:val="20"/>
        </w:rPr>
        <w:t xml:space="preserve">alore medio degli intervalli di appartenenza e quindi, per </w:t>
      </w:r>
      <w:r w:rsidR="00BF7533" w:rsidRPr="004A1812">
        <w:rPr>
          <w:rFonts w:ascii="Garamond" w:hAnsi="Garamond"/>
          <w:sz w:val="20"/>
          <w:szCs w:val="20"/>
        </w:rPr>
        <w:t>completare</w:t>
      </w:r>
      <w:r w:rsidR="0020345A" w:rsidRPr="004A1812">
        <w:rPr>
          <w:rFonts w:ascii="Garamond" w:hAnsi="Garamond"/>
          <w:sz w:val="20"/>
          <w:szCs w:val="20"/>
        </w:rPr>
        <w:t xml:space="preserve"> il processo di conversione analogico-digitale, devono essere trasformati</w:t>
      </w:r>
      <w:r w:rsidR="00540D30" w:rsidRPr="004A1812">
        <w:rPr>
          <w:rFonts w:ascii="Garamond" w:hAnsi="Garamond"/>
          <w:sz w:val="20"/>
          <w:szCs w:val="20"/>
        </w:rPr>
        <w:t xml:space="preserve"> </w:t>
      </w:r>
      <w:r w:rsidR="0020345A" w:rsidRPr="004A1812">
        <w:rPr>
          <w:rFonts w:ascii="Garamond" w:hAnsi="Garamond"/>
          <w:sz w:val="20"/>
          <w:szCs w:val="20"/>
        </w:rPr>
        <w:t>in</w:t>
      </w:r>
      <w:r w:rsidR="00540D30" w:rsidRPr="004A1812">
        <w:rPr>
          <w:rFonts w:ascii="Garamond" w:hAnsi="Garamond"/>
          <w:sz w:val="20"/>
          <w:szCs w:val="20"/>
        </w:rPr>
        <w:t xml:space="preserve"> </w:t>
      </w:r>
      <w:r w:rsidR="0020345A" w:rsidRPr="004A1812">
        <w:rPr>
          <w:rFonts w:ascii="Garamond" w:hAnsi="Garamond"/>
          <w:sz w:val="20"/>
          <w:szCs w:val="20"/>
        </w:rPr>
        <w:t xml:space="preserve">numeri: tale processo è denominato </w:t>
      </w:r>
      <w:r w:rsidR="0020345A" w:rsidRPr="004A1812">
        <w:rPr>
          <w:rStyle w:val="Enfasigrassetto"/>
          <w:rFonts w:ascii="Garamond" w:hAnsi="Garamond"/>
          <w:sz w:val="20"/>
          <w:szCs w:val="20"/>
        </w:rPr>
        <w:t>codifica</w:t>
      </w:r>
      <w:r w:rsidR="00540D30" w:rsidRPr="004A1812">
        <w:rPr>
          <w:rStyle w:val="Enfasigrassetto"/>
          <w:rFonts w:ascii="Garamond" w:hAnsi="Garamond"/>
          <w:sz w:val="20"/>
          <w:szCs w:val="20"/>
        </w:rPr>
        <w:t xml:space="preserve"> </w:t>
      </w:r>
      <w:r w:rsidR="0020345A" w:rsidRPr="004A1812">
        <w:rPr>
          <w:rStyle w:val="Enfasigrassetto"/>
          <w:rFonts w:ascii="Garamond" w:hAnsi="Garamond"/>
          <w:sz w:val="20"/>
          <w:szCs w:val="20"/>
        </w:rPr>
        <w:t xml:space="preserve">ed è realizzato </w:t>
      </w:r>
      <w:r w:rsidR="0020345A" w:rsidRPr="004A1812">
        <w:rPr>
          <w:rFonts w:ascii="Garamond" w:eastAsia="Times New Roman" w:hAnsi="Garamond" w:cs="Times New Roman"/>
          <w:sz w:val="20"/>
          <w:szCs w:val="20"/>
          <w:lang w:eastAsia="it-IT"/>
        </w:rPr>
        <w:t>in codice binario, cioè</w:t>
      </w:r>
      <w:r w:rsidR="00540D30" w:rsidRPr="004A1812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="0020345A" w:rsidRPr="004A1812">
        <w:rPr>
          <w:rFonts w:ascii="Garamond" w:hAnsi="Garamond"/>
          <w:sz w:val="20"/>
          <w:szCs w:val="20"/>
          <w:lang w:eastAsia="it-IT"/>
        </w:rPr>
        <w:t>associando ad ogni intervallo di quantizzazione un numero binario univoco.</w:t>
      </w:r>
    </w:p>
    <w:p w14:paraId="7D6C9B4B" w14:textId="2F736FAE" w:rsidR="008D3EDE" w:rsidRDefault="008D3EDE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7A902765" w14:textId="77777777" w:rsidR="0020345A" w:rsidRPr="004A1812" w:rsidRDefault="0020345A" w:rsidP="00F875C1">
      <w:p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14:paraId="4A8E8242" w14:textId="77777777" w:rsidR="00CA7F84" w:rsidRPr="004A1812" w:rsidRDefault="00CA7F84" w:rsidP="00CA7F84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color w:val="231F20"/>
          <w:sz w:val="21"/>
          <w:szCs w:val="21"/>
        </w:rPr>
      </w:pPr>
      <w:r w:rsidRPr="004A1812">
        <w:rPr>
          <w:rFonts w:ascii="Garamond" w:hAnsi="Garamond" w:cs="Times New Roman"/>
          <w:color w:val="231F20"/>
          <w:sz w:val="21"/>
          <w:szCs w:val="21"/>
        </w:rPr>
        <w:t>Affinché il segnale campionato in ricezione possa essere correttamente ricostruito, per il teorema di Shannon la minima frequenza di campionamento (</w:t>
      </w:r>
      <w:proofErr w:type="spellStart"/>
      <w:r w:rsidRPr="004A1812">
        <w:rPr>
          <w:rFonts w:ascii="Garamond" w:hAnsi="Garamond" w:cs="Times New Roman"/>
          <w:iCs/>
          <w:color w:val="231F20"/>
          <w:sz w:val="21"/>
          <w:szCs w:val="21"/>
        </w:rPr>
        <w:t>f</w:t>
      </w:r>
      <w:r w:rsidRPr="004A1812">
        <w:rPr>
          <w:rFonts w:ascii="Garamond" w:hAnsi="Garamond" w:cs="Times New Roman"/>
          <w:iCs/>
          <w:color w:val="231F20"/>
          <w:sz w:val="12"/>
          <w:szCs w:val="12"/>
        </w:rPr>
        <w:t>c</w:t>
      </w:r>
      <w:proofErr w:type="spellEnd"/>
      <w:r w:rsidRPr="004A1812">
        <w:rPr>
          <w:rFonts w:ascii="Garamond" w:hAnsi="Garamond" w:cs="Times New Roman"/>
          <w:color w:val="231F20"/>
          <w:sz w:val="21"/>
          <w:szCs w:val="21"/>
        </w:rPr>
        <w:t>) deve essere pari ad almeno al doppio della massima frequenza del segnale e cioè:</w:t>
      </w:r>
    </w:p>
    <w:p w14:paraId="5827FB1C" w14:textId="77777777" w:rsidR="00BD0DF5" w:rsidRPr="004A1812" w:rsidRDefault="00CA7F84" w:rsidP="00CA7F84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hAnsi="Garamond" w:cs="Times New Roman"/>
          <w:color w:val="231F20"/>
          <w:sz w:val="21"/>
          <w:szCs w:val="21"/>
        </w:rPr>
      </w:pPr>
      <w:proofErr w:type="spellStart"/>
      <w:r w:rsidRPr="00236BF2">
        <w:rPr>
          <w:rFonts w:ascii="Garamond" w:hAnsi="Garamond" w:cs="Times New Roman"/>
          <w:i/>
          <w:iCs/>
          <w:color w:val="231F20"/>
          <w:sz w:val="21"/>
          <w:szCs w:val="21"/>
        </w:rPr>
        <w:t>f</w:t>
      </w:r>
      <w:r w:rsidRPr="00236BF2">
        <w:rPr>
          <w:rFonts w:ascii="Garamond" w:hAnsi="Garamond" w:cs="Times New Roman"/>
          <w:i/>
          <w:color w:val="231F20"/>
          <w:sz w:val="12"/>
          <w:szCs w:val="12"/>
        </w:rPr>
        <w:t>cmin</w:t>
      </w:r>
      <w:proofErr w:type="spellEnd"/>
      <w:r w:rsidRPr="00236BF2">
        <w:rPr>
          <w:rFonts w:ascii="Garamond" w:hAnsi="Garamond" w:cs="Times New Roman"/>
          <w:i/>
          <w:color w:val="231F20"/>
          <w:sz w:val="12"/>
          <w:szCs w:val="12"/>
        </w:rPr>
        <w:t xml:space="preserve"> </w:t>
      </w:r>
      <w:r w:rsidRPr="00236BF2">
        <w:rPr>
          <w:rFonts w:ascii="Garamond" w:hAnsi="Garamond" w:cs="MathematicalPi-One"/>
          <w:i/>
          <w:color w:val="231F20"/>
          <w:sz w:val="21"/>
          <w:szCs w:val="21"/>
        </w:rPr>
        <w:t xml:space="preserve">= </w:t>
      </w:r>
      <w:r w:rsidRPr="00236BF2">
        <w:rPr>
          <w:rFonts w:ascii="Garamond" w:hAnsi="Garamond" w:cs="Times New Roman"/>
          <w:i/>
          <w:color w:val="231F20"/>
          <w:sz w:val="21"/>
          <w:szCs w:val="21"/>
        </w:rPr>
        <w:t>2</w:t>
      </w:r>
      <w:r w:rsidRPr="00236BF2">
        <w:rPr>
          <w:rFonts w:ascii="Garamond" w:hAnsi="Garamond" w:cs="Times New Roman"/>
          <w:i/>
          <w:iCs/>
          <w:color w:val="231F20"/>
          <w:sz w:val="21"/>
          <w:szCs w:val="21"/>
        </w:rPr>
        <w:t>f</w:t>
      </w:r>
      <w:r w:rsidRPr="00236BF2">
        <w:rPr>
          <w:rFonts w:ascii="Garamond" w:hAnsi="Garamond" w:cs="Times New Roman"/>
          <w:i/>
          <w:color w:val="231F20"/>
          <w:sz w:val="12"/>
          <w:szCs w:val="12"/>
        </w:rPr>
        <w:t>max</w:t>
      </w:r>
      <w:r w:rsidRPr="004A1812">
        <w:rPr>
          <w:rFonts w:ascii="Garamond" w:hAnsi="Garamond" w:cs="Times New Roman"/>
          <w:color w:val="231F20"/>
          <w:sz w:val="12"/>
          <w:szCs w:val="12"/>
        </w:rPr>
        <w:t xml:space="preserve"> </w:t>
      </w:r>
      <w:r w:rsidRPr="004A1812">
        <w:rPr>
          <w:rFonts w:ascii="Garamond" w:hAnsi="Garamond" w:cs="MathematicalPi-One"/>
          <w:color w:val="231F20"/>
          <w:sz w:val="21"/>
          <w:szCs w:val="21"/>
        </w:rPr>
        <w:t xml:space="preserve">= </w:t>
      </w:r>
      <w:r w:rsidRPr="004A1812">
        <w:rPr>
          <w:rFonts w:ascii="Garamond" w:hAnsi="Garamond" w:cs="Times New Roman"/>
          <w:color w:val="231F20"/>
          <w:sz w:val="21"/>
          <w:szCs w:val="21"/>
        </w:rPr>
        <w:t xml:space="preserve">2∙5500 </w:t>
      </w:r>
      <w:r w:rsidRPr="004A1812">
        <w:rPr>
          <w:rFonts w:ascii="Garamond" w:hAnsi="Garamond" w:cs="MathematicalPi-One"/>
          <w:color w:val="231F20"/>
          <w:sz w:val="21"/>
          <w:szCs w:val="21"/>
        </w:rPr>
        <w:t xml:space="preserve">= </w:t>
      </w:r>
      <w:r w:rsidRPr="004A1812">
        <w:rPr>
          <w:rFonts w:ascii="Garamond" w:hAnsi="Garamond" w:cs="Times New Roman"/>
          <w:color w:val="231F20"/>
          <w:sz w:val="21"/>
          <w:szCs w:val="21"/>
        </w:rPr>
        <w:t>11 kHz</w:t>
      </w:r>
    </w:p>
    <w:p w14:paraId="10D958E9" w14:textId="77777777" w:rsidR="001A3A5C" w:rsidRPr="004A1812" w:rsidRDefault="001A3A5C" w:rsidP="00CA7F84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hAnsi="Garamond"/>
        </w:rPr>
      </w:pPr>
    </w:p>
    <w:p w14:paraId="7D34A028" w14:textId="77777777" w:rsidR="00BD0DF5" w:rsidRPr="004A1812" w:rsidRDefault="001A3A5C" w:rsidP="00C3564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sz w:val="20"/>
          <w:szCs w:val="20"/>
        </w:rPr>
      </w:pPr>
      <w:r w:rsidRPr="004A1812">
        <w:rPr>
          <w:rFonts w:ascii="Garamond" w:hAnsi="Garamond" w:cs="Times New Roman"/>
          <w:color w:val="231F20"/>
          <w:sz w:val="20"/>
          <w:szCs w:val="20"/>
        </w:rPr>
        <w:t>L’intervallo di tempo tra un campione e l’altro corrispondente alla minima frequenza di campionamento vale:</w:t>
      </w:r>
    </w:p>
    <w:p w14:paraId="66F1239A" w14:textId="77777777" w:rsidR="00BD0DF5" w:rsidRPr="004A1812" w:rsidRDefault="001A3A5C" w:rsidP="001A3A5C">
      <w:pPr>
        <w:autoSpaceDE w:val="0"/>
        <w:autoSpaceDN w:val="0"/>
        <w:adjustRightInd w:val="0"/>
        <w:spacing w:after="0" w:line="240" w:lineRule="auto"/>
        <w:jc w:val="center"/>
      </w:pPr>
      <w:r w:rsidRPr="004A1812">
        <w:rPr>
          <w:noProof/>
          <w:lang w:eastAsia="it-IT"/>
        </w:rPr>
        <w:drawing>
          <wp:inline distT="0" distB="0" distL="0" distR="0" wp14:anchorId="725E458B" wp14:editId="259ED238">
            <wp:extent cx="1472540" cy="35976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980" cy="368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FBB90" w14:textId="77777777" w:rsidR="001A3A5C" w:rsidRPr="004A1812" w:rsidRDefault="009D5A35" w:rsidP="00F0050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sz w:val="20"/>
          <w:szCs w:val="20"/>
        </w:rPr>
      </w:pPr>
      <w:proofErr w:type="spellStart"/>
      <w:r w:rsidRPr="004A1812">
        <w:rPr>
          <w:rFonts w:ascii="Garamond" w:hAnsi="Garamond" w:cs="Times New Roman"/>
          <w:color w:val="231F20"/>
          <w:sz w:val="20"/>
          <w:szCs w:val="20"/>
        </w:rPr>
        <w:t>Poichè</w:t>
      </w:r>
      <w:proofErr w:type="spellEnd"/>
      <w:r w:rsidR="001A3A5C" w:rsidRPr="004A1812">
        <w:rPr>
          <w:rFonts w:ascii="Garamond" w:hAnsi="Garamond" w:cs="Times New Roman"/>
          <w:color w:val="231F20"/>
          <w:sz w:val="20"/>
          <w:szCs w:val="20"/>
        </w:rPr>
        <w:t xml:space="preserve"> </w:t>
      </w:r>
      <w:r w:rsidRPr="004A1812">
        <w:rPr>
          <w:rFonts w:ascii="Garamond" w:hAnsi="Garamond" w:cs="Times New Roman"/>
          <w:color w:val="231F20"/>
          <w:sz w:val="20"/>
          <w:szCs w:val="20"/>
        </w:rPr>
        <w:t xml:space="preserve">il massimo </w:t>
      </w:r>
      <w:r w:rsidR="001A3A5C" w:rsidRPr="004A1812">
        <w:rPr>
          <w:rFonts w:ascii="Garamond" w:hAnsi="Garamond" w:cs="Times New Roman"/>
          <w:color w:val="231F20"/>
          <w:sz w:val="20"/>
          <w:szCs w:val="20"/>
        </w:rPr>
        <w:t xml:space="preserve">errore di quantizzazione </w:t>
      </w:r>
      <w:r w:rsidRPr="004A1812">
        <w:rPr>
          <w:rFonts w:ascii="Garamond" w:hAnsi="Garamond" w:cs="Times New Roman"/>
          <w:color w:val="231F20"/>
          <w:sz w:val="20"/>
          <w:szCs w:val="20"/>
        </w:rPr>
        <w:t>è</w:t>
      </w:r>
      <w:r w:rsidR="001A3A5C" w:rsidRPr="004A1812">
        <w:rPr>
          <w:rFonts w:ascii="Garamond" w:hAnsi="Garamond" w:cs="Times New Roman"/>
          <w:color w:val="231F20"/>
          <w:sz w:val="20"/>
          <w:szCs w:val="20"/>
        </w:rPr>
        <w:t xml:space="preserve"> pari alla metà dell’intervallo </w:t>
      </w:r>
      <w:r w:rsidR="001A3A5C" w:rsidRPr="004A1812">
        <w:rPr>
          <w:rFonts w:ascii="Garamond" w:hAnsi="Garamond" w:cs="Symbol"/>
          <w:color w:val="231F20"/>
          <w:sz w:val="20"/>
          <w:szCs w:val="20"/>
        </w:rPr>
        <w:t>Δ</w:t>
      </w:r>
      <w:r w:rsidR="001A3A5C" w:rsidRPr="004A1812">
        <w:rPr>
          <w:rFonts w:ascii="Garamond" w:hAnsi="Garamond" w:cs="Times New Roman"/>
          <w:iCs/>
          <w:color w:val="231F20"/>
          <w:sz w:val="20"/>
          <w:szCs w:val="20"/>
        </w:rPr>
        <w:t xml:space="preserve">V </w:t>
      </w:r>
      <w:r w:rsidR="001A3A5C" w:rsidRPr="004A1812">
        <w:rPr>
          <w:rFonts w:ascii="Garamond" w:hAnsi="Garamond" w:cs="Times New Roman"/>
          <w:color w:val="231F20"/>
          <w:sz w:val="20"/>
          <w:szCs w:val="20"/>
        </w:rPr>
        <w:t>tra due livelli di quantizzazione consecutivi, si può assumere:</w:t>
      </w:r>
    </w:p>
    <w:p w14:paraId="46FB5D60" w14:textId="77777777" w:rsidR="00BD0DF5" w:rsidRPr="004A1812" w:rsidRDefault="001A3A5C" w:rsidP="001A3A5C">
      <w:pPr>
        <w:autoSpaceDE w:val="0"/>
        <w:autoSpaceDN w:val="0"/>
        <w:adjustRightInd w:val="0"/>
        <w:spacing w:after="0" w:line="240" w:lineRule="auto"/>
        <w:jc w:val="center"/>
      </w:pPr>
      <w:r w:rsidRPr="004A1812">
        <w:rPr>
          <w:noProof/>
          <w:lang w:eastAsia="it-IT"/>
        </w:rPr>
        <w:drawing>
          <wp:inline distT="0" distB="0" distL="0" distR="0" wp14:anchorId="58F37766" wp14:editId="0F3861B8">
            <wp:extent cx="1324099" cy="166112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873" cy="175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A1274" w14:textId="77777777" w:rsidR="00BD0DF5" w:rsidRPr="004A1812" w:rsidRDefault="004048B5" w:rsidP="004048B5">
      <w:pPr>
        <w:autoSpaceDE w:val="0"/>
        <w:autoSpaceDN w:val="0"/>
        <w:adjustRightInd w:val="0"/>
        <w:spacing w:after="0" w:line="240" w:lineRule="auto"/>
        <w:ind w:left="345"/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 w:cs="Times New Roman"/>
          <w:color w:val="231F20"/>
          <w:sz w:val="20"/>
          <w:szCs w:val="20"/>
        </w:rPr>
        <w:t xml:space="preserve">Essendo la quantizzazione lineare, per determinare il numero </w:t>
      </w:r>
      <w:r w:rsidRPr="004A1812">
        <w:rPr>
          <w:rFonts w:ascii="Garamond" w:hAnsi="Garamond" w:cs="Times New Roman"/>
          <w:iCs/>
          <w:color w:val="231F20"/>
          <w:sz w:val="20"/>
          <w:szCs w:val="20"/>
        </w:rPr>
        <w:t xml:space="preserve">L </w:t>
      </w:r>
      <w:r w:rsidRPr="004A1812">
        <w:rPr>
          <w:rFonts w:ascii="Garamond" w:hAnsi="Garamond" w:cs="Times New Roman"/>
          <w:color w:val="231F20"/>
          <w:sz w:val="20"/>
          <w:szCs w:val="20"/>
        </w:rPr>
        <w:t>dei livelli di quantizzazione è sufficiente dividere la dinamica del segnale (</w:t>
      </w:r>
      <w:proofErr w:type="spellStart"/>
      <w:r w:rsidRPr="004A1812">
        <w:rPr>
          <w:rFonts w:ascii="Garamond" w:hAnsi="Garamond" w:cs="Times New Roman"/>
          <w:iCs/>
          <w:color w:val="231F20"/>
          <w:sz w:val="20"/>
          <w:szCs w:val="20"/>
        </w:rPr>
        <w:t>V</w:t>
      </w:r>
      <w:r w:rsidRPr="004A1812">
        <w:rPr>
          <w:rFonts w:ascii="Garamond" w:hAnsi="Garamond" w:cs="Times New Roman"/>
          <w:color w:val="231F20"/>
          <w:sz w:val="20"/>
          <w:szCs w:val="20"/>
          <w:vertAlign w:val="subscript"/>
        </w:rPr>
        <w:t>max</w:t>
      </w:r>
      <w:proofErr w:type="spellEnd"/>
      <w:r w:rsidRPr="004A1812">
        <w:rPr>
          <w:rFonts w:ascii="Garamond" w:hAnsi="Garamond" w:cs="Times New Roman"/>
          <w:color w:val="231F20"/>
          <w:sz w:val="20"/>
          <w:szCs w:val="20"/>
        </w:rPr>
        <w:t xml:space="preserve"> – </w:t>
      </w:r>
      <w:proofErr w:type="spellStart"/>
      <w:r w:rsidRPr="004A1812">
        <w:rPr>
          <w:rFonts w:ascii="Garamond" w:hAnsi="Garamond" w:cs="Times New Roman"/>
          <w:iCs/>
          <w:color w:val="231F20"/>
          <w:sz w:val="20"/>
          <w:szCs w:val="20"/>
        </w:rPr>
        <w:t>V</w:t>
      </w:r>
      <w:r w:rsidRPr="004A1812">
        <w:rPr>
          <w:rFonts w:ascii="Garamond" w:hAnsi="Garamond" w:cs="Times New Roman"/>
          <w:color w:val="231F20"/>
          <w:sz w:val="20"/>
          <w:szCs w:val="20"/>
          <w:vertAlign w:val="subscript"/>
        </w:rPr>
        <w:t>min</w:t>
      </w:r>
      <w:proofErr w:type="spellEnd"/>
      <w:r w:rsidRPr="004A1812">
        <w:rPr>
          <w:rFonts w:ascii="Garamond" w:hAnsi="Garamond" w:cs="Times New Roman"/>
          <w:color w:val="231F20"/>
          <w:sz w:val="20"/>
          <w:szCs w:val="20"/>
        </w:rPr>
        <w:t xml:space="preserve">) per </w:t>
      </w:r>
      <w:r w:rsidRPr="004A1812">
        <w:rPr>
          <w:rFonts w:ascii="Garamond" w:hAnsi="Garamond" w:cs="Symbol"/>
          <w:color w:val="231F20"/>
          <w:sz w:val="20"/>
          <w:szCs w:val="20"/>
        </w:rPr>
        <w:t>Δ</w:t>
      </w:r>
      <w:r w:rsidRPr="004A1812">
        <w:rPr>
          <w:rFonts w:ascii="Garamond" w:hAnsi="Garamond" w:cs="Times New Roman"/>
          <w:iCs/>
          <w:color w:val="231F20"/>
          <w:sz w:val="20"/>
          <w:szCs w:val="20"/>
        </w:rPr>
        <w:t>V</w:t>
      </w:r>
      <w:r w:rsidRPr="004A1812">
        <w:rPr>
          <w:rFonts w:ascii="Garamond" w:hAnsi="Garamond" w:cs="Times New Roman"/>
          <w:color w:val="231F20"/>
          <w:sz w:val="20"/>
          <w:szCs w:val="20"/>
        </w:rPr>
        <w:t>, cioè:</w:t>
      </w:r>
    </w:p>
    <w:p w14:paraId="32E2B92B" w14:textId="77777777" w:rsidR="004048B5" w:rsidRPr="004A1812" w:rsidRDefault="004048B5" w:rsidP="004048B5">
      <w:pPr>
        <w:autoSpaceDE w:val="0"/>
        <w:autoSpaceDN w:val="0"/>
        <w:adjustRightInd w:val="0"/>
        <w:spacing w:after="0" w:line="240" w:lineRule="auto"/>
        <w:jc w:val="center"/>
      </w:pPr>
      <w:r w:rsidRPr="004A1812">
        <w:rPr>
          <w:noProof/>
          <w:lang w:eastAsia="it-IT"/>
        </w:rPr>
        <w:drawing>
          <wp:inline distT="0" distB="0" distL="0" distR="0" wp14:anchorId="01098546" wp14:editId="654A6F19">
            <wp:extent cx="1905989" cy="32537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482" cy="331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675F8" w14:textId="77777777" w:rsidR="00513205" w:rsidRPr="004A1812" w:rsidRDefault="00513205" w:rsidP="005F2D51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4A1812">
        <w:rPr>
          <w:rFonts w:ascii="Garamond" w:hAnsi="Garamond" w:cs="Times New Roman"/>
          <w:color w:val="231F20"/>
          <w:sz w:val="20"/>
          <w:szCs w:val="20"/>
        </w:rPr>
        <w:t xml:space="preserve">Per codificare 150 livelli il numero delle unità di codice necessarie </w:t>
      </w:r>
      <w:r w:rsidR="009D5A35" w:rsidRPr="004A1812">
        <w:rPr>
          <w:rFonts w:ascii="Garamond" w:hAnsi="Garamond" w:cs="Times New Roman"/>
          <w:color w:val="231F20"/>
          <w:sz w:val="20"/>
          <w:szCs w:val="20"/>
        </w:rPr>
        <w:t>risultano</w:t>
      </w:r>
      <w:r w:rsidRPr="004A1812">
        <w:rPr>
          <w:rFonts w:ascii="Garamond" w:hAnsi="Garamond" w:cs="Times New Roman"/>
          <w:color w:val="231F20"/>
          <w:sz w:val="20"/>
          <w:szCs w:val="20"/>
        </w:rPr>
        <w:t>:</w:t>
      </w:r>
    </w:p>
    <w:p w14:paraId="2A4892A5" w14:textId="77777777" w:rsidR="00BD0DF5" w:rsidRPr="004A1812" w:rsidRDefault="00513205" w:rsidP="00513205">
      <w:pPr>
        <w:autoSpaceDE w:val="0"/>
        <w:autoSpaceDN w:val="0"/>
        <w:adjustRightInd w:val="0"/>
        <w:spacing w:after="0" w:line="240" w:lineRule="auto"/>
        <w:jc w:val="center"/>
        <w:rPr>
          <w:lang w:val="en-US"/>
        </w:rPr>
      </w:pPr>
      <w:r w:rsidRPr="004A1812">
        <w:rPr>
          <w:rFonts w:ascii="Times New Roman" w:hAnsi="Times New Roman" w:cs="Times New Roman"/>
          <w:i/>
          <w:iCs/>
          <w:noProof/>
          <w:color w:val="231F20"/>
          <w:sz w:val="21"/>
          <w:szCs w:val="21"/>
          <w:lang w:eastAsia="it-IT"/>
        </w:rPr>
        <w:drawing>
          <wp:inline distT="0" distB="0" distL="0" distR="0" wp14:anchorId="7394F36A" wp14:editId="344B0CF0">
            <wp:extent cx="1751610" cy="17444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158" cy="182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E9ED4" w14:textId="77777777" w:rsidR="00BD0DF5" w:rsidRPr="004A1812" w:rsidRDefault="00236BF2" w:rsidP="00236BF2">
      <w:pPr>
        <w:autoSpaceDE w:val="0"/>
        <w:autoSpaceDN w:val="0"/>
        <w:adjustRightInd w:val="0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</w:t>
      </w:r>
      <w:r w:rsidR="009D5A35" w:rsidRPr="004A1812">
        <w:rPr>
          <w:rFonts w:ascii="Garamond" w:hAnsi="Garamond"/>
          <w:sz w:val="20"/>
          <w:szCs w:val="20"/>
        </w:rPr>
        <w:t>e pertanto, approssimano all'intero immediatamente superiore, si ha:</w:t>
      </w:r>
    </w:p>
    <w:p w14:paraId="40901185" w14:textId="77777777" w:rsidR="009D5A35" w:rsidRPr="009D5A35" w:rsidRDefault="009D5A35" w:rsidP="009D5A3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4A1812">
        <w:rPr>
          <w:rFonts w:ascii="Garamond" w:hAnsi="Garamond"/>
          <w:sz w:val="20"/>
          <w:szCs w:val="20"/>
        </w:rPr>
        <w:t>n = 8</w:t>
      </w:r>
    </w:p>
    <w:p w14:paraId="71FCE15F" w14:textId="77777777" w:rsidR="00BD0DF5" w:rsidRPr="00513205" w:rsidRDefault="00BD0DF5" w:rsidP="00C6410A">
      <w:pPr>
        <w:autoSpaceDE w:val="0"/>
        <w:autoSpaceDN w:val="0"/>
        <w:adjustRightInd w:val="0"/>
        <w:spacing w:after="0" w:line="240" w:lineRule="auto"/>
      </w:pPr>
    </w:p>
    <w:sectPr w:rsidR="00BD0DF5" w:rsidRPr="00513205" w:rsidSect="00CA7F84">
      <w:footerReference w:type="default" r:id="rId18"/>
      <w:pgSz w:w="8391" w:h="11906" w:code="11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7C2ED" w14:textId="77777777" w:rsidR="00FA089D" w:rsidRDefault="00FA089D" w:rsidP="00513205">
      <w:pPr>
        <w:spacing w:after="0" w:line="240" w:lineRule="auto"/>
      </w:pPr>
      <w:r>
        <w:separator/>
      </w:r>
    </w:p>
  </w:endnote>
  <w:endnote w:type="continuationSeparator" w:id="0">
    <w:p w14:paraId="6D24D8AF" w14:textId="77777777" w:rsidR="00FA089D" w:rsidRDefault="00FA089D" w:rsidP="00513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 DECODE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MathematicalPi-O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740823811"/>
      <w:docPartObj>
        <w:docPartGallery w:val="Page Numbers (Bottom of Page)"/>
        <w:docPartUnique/>
      </w:docPartObj>
    </w:sdtPr>
    <w:sdtContent>
      <w:p w14:paraId="1C1EC591" w14:textId="77777777" w:rsidR="00513205" w:rsidRPr="008D3EDE" w:rsidRDefault="00863E8A">
        <w:pPr>
          <w:pStyle w:val="Pidipagina"/>
          <w:jc w:val="right"/>
          <w:rPr>
            <w:sz w:val="20"/>
            <w:szCs w:val="20"/>
          </w:rPr>
        </w:pPr>
        <w:r w:rsidRPr="008D3EDE">
          <w:rPr>
            <w:sz w:val="20"/>
            <w:szCs w:val="20"/>
          </w:rPr>
          <w:fldChar w:fldCharType="begin"/>
        </w:r>
        <w:r w:rsidR="00513205" w:rsidRPr="008D3EDE">
          <w:rPr>
            <w:sz w:val="20"/>
            <w:szCs w:val="20"/>
          </w:rPr>
          <w:instrText>PAGE   \* MERGEFORMAT</w:instrText>
        </w:r>
        <w:r w:rsidRPr="008D3EDE">
          <w:rPr>
            <w:sz w:val="20"/>
            <w:szCs w:val="20"/>
          </w:rPr>
          <w:fldChar w:fldCharType="separate"/>
        </w:r>
        <w:r w:rsidR="00085E74" w:rsidRPr="008D3EDE">
          <w:rPr>
            <w:noProof/>
            <w:sz w:val="20"/>
            <w:szCs w:val="20"/>
          </w:rPr>
          <w:t>5</w:t>
        </w:r>
        <w:r w:rsidRPr="008D3EDE">
          <w:rPr>
            <w:sz w:val="20"/>
            <w:szCs w:val="20"/>
          </w:rPr>
          <w:fldChar w:fldCharType="end"/>
        </w:r>
        <w:r w:rsidR="008D3EDE" w:rsidRPr="008D3EDE">
          <w:rPr>
            <w:sz w:val="20"/>
            <w:szCs w:val="20"/>
          </w:rPr>
          <w:t xml:space="preserve"> </w:t>
        </w:r>
        <w:r w:rsidR="008D3EDE" w:rsidRPr="008D3EDE">
          <w:rPr>
            <w:sz w:val="20"/>
            <w:szCs w:val="20"/>
          </w:rPr>
          <w:tab/>
          <w:t xml:space="preserve">Danilo Tomassini </w:t>
        </w:r>
        <w:r w:rsidR="008D3EDE" w:rsidRPr="008D3EDE">
          <w:rPr>
            <w:rFonts w:cstheme="minorHAnsi"/>
            <w:sz w:val="20"/>
            <w:szCs w:val="20"/>
          </w:rPr>
          <w:t>©</w:t>
        </w:r>
        <w:r w:rsidR="008D3EDE" w:rsidRPr="008D3EDE">
          <w:rPr>
            <w:sz w:val="20"/>
            <w:szCs w:val="20"/>
          </w:rPr>
          <w:t xml:space="preserve"> Editore Ulrico Hoepli </w:t>
        </w:r>
        <w:proofErr w:type="spellStart"/>
        <w:r w:rsidR="008D3EDE" w:rsidRPr="008D3EDE">
          <w:rPr>
            <w:sz w:val="20"/>
            <w:szCs w:val="20"/>
          </w:rPr>
          <w:t>SpA</w:t>
        </w:r>
        <w:proofErr w:type="spellEnd"/>
      </w:p>
    </w:sdtContent>
  </w:sdt>
  <w:p w14:paraId="638E1301" w14:textId="77777777" w:rsidR="00513205" w:rsidRDefault="005132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4F790" w14:textId="77777777" w:rsidR="00FA089D" w:rsidRDefault="00FA089D" w:rsidP="00513205">
      <w:pPr>
        <w:spacing w:after="0" w:line="240" w:lineRule="auto"/>
      </w:pPr>
      <w:r>
        <w:separator/>
      </w:r>
    </w:p>
  </w:footnote>
  <w:footnote w:type="continuationSeparator" w:id="0">
    <w:p w14:paraId="78674C74" w14:textId="77777777" w:rsidR="00FA089D" w:rsidRDefault="00FA089D" w:rsidP="00513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193"/>
    <w:multiLevelType w:val="hybridMultilevel"/>
    <w:tmpl w:val="7E680472"/>
    <w:lvl w:ilvl="0" w:tplc="8DAEEDB2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21AED"/>
    <w:multiLevelType w:val="hybridMultilevel"/>
    <w:tmpl w:val="1A2098EC"/>
    <w:lvl w:ilvl="0" w:tplc="03DA389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B1479B"/>
    <w:multiLevelType w:val="hybridMultilevel"/>
    <w:tmpl w:val="9A6C9FA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14E8A"/>
    <w:multiLevelType w:val="hybridMultilevel"/>
    <w:tmpl w:val="1CC64A2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782D5B"/>
    <w:multiLevelType w:val="hybridMultilevel"/>
    <w:tmpl w:val="37F8AB9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97745F"/>
    <w:multiLevelType w:val="hybridMultilevel"/>
    <w:tmpl w:val="6FBC03F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B5329"/>
    <w:multiLevelType w:val="hybridMultilevel"/>
    <w:tmpl w:val="458A35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931E6"/>
    <w:multiLevelType w:val="hybridMultilevel"/>
    <w:tmpl w:val="EC0C395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50230C"/>
    <w:multiLevelType w:val="hybridMultilevel"/>
    <w:tmpl w:val="804E8E3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B63C04"/>
    <w:multiLevelType w:val="hybridMultilevel"/>
    <w:tmpl w:val="E6CCE420"/>
    <w:lvl w:ilvl="0" w:tplc="E87C5932">
      <w:start w:val="1"/>
      <w:numFmt w:val="bullet"/>
      <w:lvlText w:val="-"/>
      <w:lvlJc w:val="left"/>
      <w:pPr>
        <w:ind w:left="36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2118814">
    <w:abstractNumId w:val="6"/>
  </w:num>
  <w:num w:numId="2" w16cid:durableId="1841461086">
    <w:abstractNumId w:val="7"/>
  </w:num>
  <w:num w:numId="3" w16cid:durableId="434330200">
    <w:abstractNumId w:val="5"/>
  </w:num>
  <w:num w:numId="4" w16cid:durableId="1202934356">
    <w:abstractNumId w:val="4"/>
  </w:num>
  <w:num w:numId="5" w16cid:durableId="1934781028">
    <w:abstractNumId w:val="3"/>
  </w:num>
  <w:num w:numId="6" w16cid:durableId="1655793632">
    <w:abstractNumId w:val="9"/>
  </w:num>
  <w:num w:numId="7" w16cid:durableId="175390453">
    <w:abstractNumId w:val="8"/>
  </w:num>
  <w:num w:numId="8" w16cid:durableId="1029642208">
    <w:abstractNumId w:val="0"/>
  </w:num>
  <w:num w:numId="9" w16cid:durableId="454914075">
    <w:abstractNumId w:val="1"/>
  </w:num>
  <w:num w:numId="10" w16cid:durableId="1332172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10A"/>
    <w:rsid w:val="00085E74"/>
    <w:rsid w:val="000D7FF7"/>
    <w:rsid w:val="0010569E"/>
    <w:rsid w:val="00135EB6"/>
    <w:rsid w:val="001A25BD"/>
    <w:rsid w:val="001A3A5C"/>
    <w:rsid w:val="0020345A"/>
    <w:rsid w:val="00216610"/>
    <w:rsid w:val="00236BF2"/>
    <w:rsid w:val="002563E9"/>
    <w:rsid w:val="002845D3"/>
    <w:rsid w:val="002F0C70"/>
    <w:rsid w:val="00302B32"/>
    <w:rsid w:val="0031590C"/>
    <w:rsid w:val="003577C4"/>
    <w:rsid w:val="003B43EB"/>
    <w:rsid w:val="003C470E"/>
    <w:rsid w:val="00400B67"/>
    <w:rsid w:val="004048B5"/>
    <w:rsid w:val="004A1812"/>
    <w:rsid w:val="004A4C8D"/>
    <w:rsid w:val="00513205"/>
    <w:rsid w:val="00521688"/>
    <w:rsid w:val="00540D30"/>
    <w:rsid w:val="005A7053"/>
    <w:rsid w:val="005F2D51"/>
    <w:rsid w:val="005F4DE5"/>
    <w:rsid w:val="007E4C34"/>
    <w:rsid w:val="00863E8A"/>
    <w:rsid w:val="008D3EDE"/>
    <w:rsid w:val="00936DC7"/>
    <w:rsid w:val="00950246"/>
    <w:rsid w:val="009D5A35"/>
    <w:rsid w:val="00A51CDD"/>
    <w:rsid w:val="00A53590"/>
    <w:rsid w:val="00A856CD"/>
    <w:rsid w:val="00B86307"/>
    <w:rsid w:val="00BD0DF5"/>
    <w:rsid w:val="00BF7533"/>
    <w:rsid w:val="00C57503"/>
    <w:rsid w:val="00C6410A"/>
    <w:rsid w:val="00CA7F84"/>
    <w:rsid w:val="00CE6CD6"/>
    <w:rsid w:val="00E41DA8"/>
    <w:rsid w:val="00E66393"/>
    <w:rsid w:val="00EE12FC"/>
    <w:rsid w:val="00F00F64"/>
    <w:rsid w:val="00F26B24"/>
    <w:rsid w:val="00F556C1"/>
    <w:rsid w:val="00F875C1"/>
    <w:rsid w:val="00FA00A5"/>
    <w:rsid w:val="00FA0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C93F53"/>
  <w15:docId w15:val="{DD55D775-91AB-402E-A8AF-4F6327F6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4D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4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410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6410A"/>
    <w:pPr>
      <w:ind w:left="720"/>
      <w:contextualSpacing/>
    </w:pPr>
  </w:style>
  <w:style w:type="paragraph" w:customStyle="1" w:styleId="Default">
    <w:name w:val="Default"/>
    <w:rsid w:val="00C6410A"/>
    <w:pPr>
      <w:autoSpaceDE w:val="0"/>
      <w:autoSpaceDN w:val="0"/>
      <w:adjustRightInd w:val="0"/>
      <w:spacing w:after="0" w:line="240" w:lineRule="auto"/>
    </w:pPr>
    <w:rPr>
      <w:rFonts w:ascii="English111 Adagio BT" w:hAnsi="English111 Adagio BT" w:cs="English111 Adagio BT"/>
      <w:color w:val="000000"/>
      <w:sz w:val="24"/>
      <w:szCs w:val="24"/>
    </w:rPr>
  </w:style>
  <w:style w:type="paragraph" w:styleId="Nessunaspaziatura">
    <w:name w:val="No Spacing"/>
    <w:uiPriority w:val="1"/>
    <w:qFormat/>
    <w:rsid w:val="00C6410A"/>
    <w:pPr>
      <w:spacing w:after="0" w:line="240" w:lineRule="auto"/>
    </w:pPr>
  </w:style>
  <w:style w:type="character" w:styleId="Enfasigrassetto">
    <w:name w:val="Strong"/>
    <w:basedOn w:val="Carpredefinitoparagrafo"/>
    <w:uiPriority w:val="22"/>
    <w:qFormat/>
    <w:rsid w:val="0020345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5132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205"/>
  </w:style>
  <w:style w:type="paragraph" w:styleId="Pidipagina">
    <w:name w:val="footer"/>
    <w:basedOn w:val="Normale"/>
    <w:link w:val="PidipaginaCarattere"/>
    <w:uiPriority w:val="99"/>
    <w:unhideWhenUsed/>
    <w:rsid w:val="005132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Elena Bracchi</cp:lastModifiedBy>
  <cp:revision>21</cp:revision>
  <dcterms:created xsi:type="dcterms:W3CDTF">2017-01-26T18:07:00Z</dcterms:created>
  <dcterms:modified xsi:type="dcterms:W3CDTF">2023-03-07T10:32:00Z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2023-02-15T22:03:52Z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cea3fc53-df01-43a5-8d75-e88b0dc0d83f</vt:lpwstr>
  </property>
  <property fmtid="{D5CDD505-2E9C-101B-9397-08002B2CF9AE}" pid="7" name="MSIP_Label_defa4170-0d19-0005-0004-bc88714345d2_ActionId">
    <vt:lpwstr>b89267c0-5fbd-4c61-940e-5ec1b46dbb8a</vt:lpwstr>
  </property>
  <property fmtid="{D5CDD505-2E9C-101B-9397-08002B2CF9AE}" pid="8" name="MSIP_Label_defa4170-0d19-0005-0004-bc88714345d2_ContentBits">
    <vt:lpwstr>0</vt:lpwstr>
  </property>
</Properties>
</file>